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231" w:rsidRPr="001F765D" w:rsidRDefault="003F4231" w:rsidP="000337B2">
      <w:pPr>
        <w:pStyle w:val="Footer"/>
        <w:tabs>
          <w:tab w:val="clear" w:pos="4153"/>
          <w:tab w:val="clear" w:pos="8306"/>
        </w:tabs>
        <w:spacing w:before="120" w:after="120" w:line="280" w:lineRule="exact"/>
        <w:jc w:val="center"/>
        <w:rPr>
          <w:rFonts w:ascii="Tahoma" w:hAnsi="Tahoma" w:cs="Tahoma"/>
          <w:sz w:val="20"/>
        </w:rPr>
      </w:pPr>
    </w:p>
    <w:p w:rsidR="003F4231" w:rsidRPr="001F765D" w:rsidRDefault="003F4231" w:rsidP="000337B2">
      <w:pPr>
        <w:spacing w:before="120" w:after="120" w:line="280" w:lineRule="exact"/>
        <w:jc w:val="center"/>
        <w:rPr>
          <w:rFonts w:ascii="Tahoma" w:hAnsi="Tahoma" w:cs="Tahoma"/>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96075E" w:rsidRPr="003565B5" w:rsidRDefault="0096075E" w:rsidP="0096075E">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96075E" w:rsidRPr="004765C3" w:rsidRDefault="0096075E" w:rsidP="0096075E">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625151">
        <w:rPr>
          <w:rFonts w:ascii="Arial Black" w:hAnsi="Arial Black" w:cs="Tahoma"/>
          <w:b/>
          <w:sz w:val="24"/>
          <w:szCs w:val="24"/>
        </w:rPr>
        <w:t xml:space="preserve">ΥΠΟΕΡΓΟΥ </w:t>
      </w:r>
      <w:r w:rsidRPr="003565B5">
        <w:rPr>
          <w:rFonts w:ascii="Arial Black" w:hAnsi="Arial Black" w:cs="Tahoma"/>
          <w:b/>
          <w:sz w:val="24"/>
          <w:szCs w:val="24"/>
        </w:rPr>
        <w:t>(Τ.Δ.</w:t>
      </w:r>
      <w:r w:rsidR="00625151">
        <w:rPr>
          <w:rFonts w:ascii="Arial Black" w:hAnsi="Arial Black" w:cs="Tahoma"/>
          <w:b/>
          <w:sz w:val="24"/>
          <w:szCs w:val="24"/>
        </w:rPr>
        <w:t>Υ</w:t>
      </w:r>
      <w:r w:rsidRPr="003565B5">
        <w:rPr>
          <w:rFonts w:ascii="Arial Black" w:hAnsi="Arial Black" w:cs="Tahoma"/>
          <w:b/>
          <w:sz w:val="24"/>
          <w:szCs w:val="24"/>
        </w:rPr>
        <w:t xml:space="preserve">.) </w:t>
      </w:r>
      <w:r w:rsidRPr="003565B5">
        <w:rPr>
          <w:rFonts w:ascii="Arial Black" w:hAnsi="Arial Black" w:cs="Tahoma"/>
          <w:b/>
          <w:sz w:val="24"/>
          <w:szCs w:val="24"/>
        </w:rPr>
        <w:br/>
        <w:t>ΕΤΠΑ, ΤΑΜΕΙΟΥ ΣΥΝΟΧΗΣ ΚΑΙ ΕΚΤ</w:t>
      </w:r>
    </w:p>
    <w:p w:rsidR="009E7A63" w:rsidRPr="001F765D" w:rsidRDefault="009E7A63" w:rsidP="000337B2">
      <w:pPr>
        <w:spacing w:before="120" w:after="120" w:line="36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9E7A63" w:rsidRPr="001F765D" w:rsidRDefault="009E7A63" w:rsidP="000337B2">
      <w:pPr>
        <w:spacing w:before="120" w:after="120" w:line="280" w:lineRule="exact"/>
        <w:rPr>
          <w:rFonts w:ascii="Tahoma" w:hAnsi="Tahoma" w:cs="Tahoma"/>
          <w:sz w:val="20"/>
        </w:rPr>
      </w:pPr>
    </w:p>
    <w:p w:rsidR="003F4231" w:rsidRPr="001F765D" w:rsidRDefault="003F4231" w:rsidP="000337B2">
      <w:pPr>
        <w:spacing w:before="120" w:after="120" w:line="280" w:lineRule="exact"/>
        <w:rPr>
          <w:rFonts w:ascii="Tahoma" w:hAnsi="Tahoma" w:cs="Tahoma"/>
          <w:sz w:val="20"/>
        </w:rPr>
      </w:pPr>
      <w:r w:rsidRPr="001F765D">
        <w:rPr>
          <w:rFonts w:ascii="Tahoma" w:hAnsi="Tahoma" w:cs="Tahoma"/>
          <w:sz w:val="20"/>
        </w:rPr>
        <w:br w:type="page"/>
      </w:r>
    </w:p>
    <w:p w:rsidR="003F4231" w:rsidRPr="001F765D" w:rsidRDefault="003F4231" w:rsidP="000337B2">
      <w:pPr>
        <w:spacing w:before="120" w:after="120" w:line="280" w:lineRule="exact"/>
        <w:jc w:val="center"/>
        <w:rPr>
          <w:rFonts w:ascii="Tahoma" w:hAnsi="Tahoma" w:cs="Tahoma"/>
          <w:b/>
          <w:sz w:val="20"/>
          <w:u w:val="single"/>
        </w:rPr>
      </w:pPr>
      <w:r w:rsidRPr="001F765D">
        <w:rPr>
          <w:rFonts w:ascii="Tahoma" w:hAnsi="Tahoma" w:cs="Tahoma"/>
          <w:b/>
          <w:sz w:val="20"/>
          <w:u w:val="single"/>
        </w:rPr>
        <w:lastRenderedPageBreak/>
        <w:t>ΓΕΝΙΚΑ</w:t>
      </w:r>
    </w:p>
    <w:p w:rsidR="003F4231" w:rsidRPr="001F765D" w:rsidRDefault="003F4231" w:rsidP="000337B2">
      <w:pPr>
        <w:numPr>
          <w:ilvl w:val="0"/>
          <w:numId w:val="1"/>
        </w:numPr>
        <w:tabs>
          <w:tab w:val="clear" w:pos="360"/>
          <w:tab w:val="num" w:pos="567"/>
        </w:tabs>
        <w:spacing w:before="120" w:after="120" w:line="280" w:lineRule="exact"/>
        <w:ind w:left="567" w:hanging="567"/>
        <w:rPr>
          <w:rFonts w:ascii="Tahoma" w:hAnsi="Tahoma" w:cs="Tahoma"/>
          <w:sz w:val="20"/>
        </w:rPr>
      </w:pPr>
      <w:r w:rsidRPr="001F765D">
        <w:rPr>
          <w:rFonts w:ascii="Tahoma" w:hAnsi="Tahoma" w:cs="Tahoma"/>
          <w:sz w:val="20"/>
        </w:rPr>
        <w:t>Το Τεχνικό Δελτίο Υποέργου συμπληρώνεται και υποβάλλεται μετά τη</w:t>
      </w:r>
      <w:r w:rsidR="003641A5" w:rsidRPr="001F765D">
        <w:rPr>
          <w:rFonts w:ascii="Tahoma" w:hAnsi="Tahoma" w:cs="Tahoma"/>
          <w:sz w:val="20"/>
        </w:rPr>
        <w:t>ν</w:t>
      </w:r>
      <w:r w:rsidR="00312FA4" w:rsidRPr="00312FA4">
        <w:rPr>
          <w:rFonts w:ascii="Tahoma" w:hAnsi="Tahoma" w:cs="Tahoma"/>
          <w:sz w:val="20"/>
        </w:rPr>
        <w:t xml:space="preserve"> </w:t>
      </w:r>
      <w:r w:rsidR="003641A5" w:rsidRPr="001F765D">
        <w:rPr>
          <w:rFonts w:ascii="Tahoma" w:hAnsi="Tahoma" w:cs="Tahoma"/>
          <w:sz w:val="20"/>
        </w:rPr>
        <w:t>ανάληψη</w:t>
      </w:r>
      <w:r w:rsidRPr="001F765D">
        <w:rPr>
          <w:rFonts w:ascii="Tahoma" w:hAnsi="Tahoma" w:cs="Tahoma"/>
          <w:sz w:val="20"/>
        </w:rPr>
        <w:t xml:space="preserve"> της νομικής δέσμευσης, δηλαδή μετά την υπογραφή της σύμβασης ανάθεσης της εκτέλεσης του υποέργου ή την έκδοση απόφασης εκτέλεσης του υποέργου με ίδια μέσα</w:t>
      </w:r>
      <w:r w:rsidR="003641A5" w:rsidRPr="001F765D">
        <w:rPr>
          <w:rFonts w:ascii="Tahoma" w:hAnsi="Tahoma" w:cs="Tahoma"/>
          <w:sz w:val="20"/>
        </w:rPr>
        <w:t xml:space="preserve"> και το αργότερο εντός 10 ημερολογιακών ημερών από την ημερομηνία της υπογραφής</w:t>
      </w:r>
      <w:r w:rsidRPr="001F765D">
        <w:rPr>
          <w:rFonts w:ascii="Tahoma" w:hAnsi="Tahoma" w:cs="Tahoma"/>
          <w:sz w:val="20"/>
        </w:rPr>
        <w:t>.</w:t>
      </w:r>
      <w:r w:rsidR="003641A5" w:rsidRPr="001F765D">
        <w:rPr>
          <w:rFonts w:ascii="Tahoma" w:hAnsi="Tahoma" w:cs="Tahoma"/>
          <w:sz w:val="20"/>
        </w:rPr>
        <w:t xml:space="preserve"> Στην περίπτωση που κατά την ένταξη έχει ήδη αναληφθεί νομική δέσμευση, το ΤΔΥ υποβάλλεται </w:t>
      </w:r>
      <w:r w:rsidR="00070899" w:rsidRPr="001F765D">
        <w:rPr>
          <w:rFonts w:ascii="Tahoma" w:hAnsi="Tahoma" w:cs="Tahoma"/>
          <w:sz w:val="20"/>
        </w:rPr>
        <w:t>αμέσως μετά την έκδοση απόφασης ένταξης της πράξης.</w:t>
      </w:r>
    </w:p>
    <w:p w:rsidR="003F4231" w:rsidRPr="001F765D" w:rsidRDefault="003F4231" w:rsidP="000337B2">
      <w:pPr>
        <w:numPr>
          <w:ilvl w:val="0"/>
          <w:numId w:val="1"/>
        </w:numPr>
        <w:tabs>
          <w:tab w:val="clear" w:pos="360"/>
          <w:tab w:val="num" w:pos="567"/>
        </w:tabs>
        <w:spacing w:before="120" w:after="120" w:line="280" w:lineRule="exact"/>
        <w:ind w:left="567" w:hanging="567"/>
        <w:rPr>
          <w:rFonts w:ascii="Tahoma" w:hAnsi="Tahoma" w:cs="Tahoma"/>
          <w:sz w:val="20"/>
        </w:rPr>
      </w:pPr>
      <w:r w:rsidRPr="001F765D">
        <w:rPr>
          <w:rFonts w:ascii="Tahoma" w:hAnsi="Tahoma" w:cs="Tahoma"/>
          <w:sz w:val="20"/>
        </w:rPr>
        <w:t>Τα πεδία του Τεχνικού Δελτίου Υποέργου συμπληρώνονται με ευθύνη του Δικαιούχου</w:t>
      </w:r>
      <w:r w:rsidR="00201FA1" w:rsidRPr="001F765D">
        <w:rPr>
          <w:rFonts w:ascii="Tahoma" w:hAnsi="Tahoma" w:cs="Tahoma"/>
          <w:sz w:val="20"/>
        </w:rPr>
        <w:t>, εκτός από τα πεδία που είναι συμπληρωμένα ήδη από τα στοιχεία της πράξης ή μέσω άλλων διαδικασιών που προηγούνται της ανάληψης νομικής δέσμευσης</w:t>
      </w:r>
      <w:r w:rsidRPr="001F765D">
        <w:rPr>
          <w:rFonts w:ascii="Tahoma" w:hAnsi="Tahoma" w:cs="Tahoma"/>
          <w:sz w:val="20"/>
        </w:rPr>
        <w:t>.</w:t>
      </w:r>
    </w:p>
    <w:p w:rsidR="003F4231" w:rsidRPr="001F765D" w:rsidRDefault="003F4231" w:rsidP="000337B2">
      <w:pPr>
        <w:numPr>
          <w:ilvl w:val="0"/>
          <w:numId w:val="1"/>
        </w:numPr>
        <w:tabs>
          <w:tab w:val="clear" w:pos="360"/>
          <w:tab w:val="num" w:pos="567"/>
        </w:tabs>
        <w:spacing w:before="120" w:after="120" w:line="280" w:lineRule="exact"/>
        <w:ind w:left="567" w:hanging="567"/>
        <w:rPr>
          <w:rFonts w:ascii="Tahoma" w:hAnsi="Tahoma" w:cs="Tahoma"/>
          <w:sz w:val="20"/>
        </w:rPr>
      </w:pPr>
      <w:r w:rsidRPr="001F765D">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FA1" w:rsidRPr="001F765D" w:rsidRDefault="00201FA1" w:rsidP="00201FA1">
      <w:pPr>
        <w:numPr>
          <w:ilvl w:val="0"/>
          <w:numId w:val="1"/>
        </w:numPr>
        <w:tabs>
          <w:tab w:val="clear" w:pos="360"/>
          <w:tab w:val="num" w:pos="567"/>
        </w:tabs>
        <w:spacing w:before="120" w:after="120" w:line="280" w:lineRule="atLeast"/>
        <w:ind w:left="567" w:hanging="567"/>
        <w:rPr>
          <w:rFonts w:ascii="Tahoma" w:hAnsi="Tahoma" w:cs="Tahoma"/>
          <w:sz w:val="20"/>
        </w:rPr>
      </w:pPr>
      <w:r w:rsidRPr="001F765D">
        <w:rPr>
          <w:rFonts w:ascii="Tahoma" w:hAnsi="Tahoma" w:cs="Tahoma"/>
          <w:sz w:val="20"/>
        </w:rPr>
        <w:t xml:space="preserve">Τα κωδικοποιημένα στοιχεία που απαιτούνται για την συμπλήρωση σχετικών πεδίων είναι διαθέσιμα μέσω του ΟΠΣ - ΕΣΠΑ και αναρτημένα στην ιστοσελίδα : </w:t>
      </w:r>
      <w:hyperlink r:id="rId8" w:history="1">
        <w:r w:rsidRPr="001F765D">
          <w:rPr>
            <w:rStyle w:val="Hyperlink"/>
            <w:rFonts w:ascii="Tahoma" w:hAnsi="Tahoma" w:cs="Tahoma"/>
            <w:sz w:val="20"/>
            <w:lang w:val="en-US"/>
          </w:rPr>
          <w:t>www</w:t>
        </w:r>
        <w:r w:rsidRPr="001F765D">
          <w:rPr>
            <w:rStyle w:val="Hyperlink"/>
            <w:rFonts w:ascii="Tahoma" w:hAnsi="Tahoma" w:cs="Tahoma"/>
            <w:sz w:val="20"/>
          </w:rPr>
          <w:t>.</w:t>
        </w:r>
        <w:r w:rsidRPr="001F765D">
          <w:rPr>
            <w:rStyle w:val="Hyperlink"/>
            <w:rFonts w:ascii="Tahoma" w:hAnsi="Tahoma" w:cs="Tahoma"/>
            <w:sz w:val="20"/>
            <w:lang w:val="en-US"/>
          </w:rPr>
          <w:t>ops</w:t>
        </w:r>
        <w:r w:rsidRPr="001F765D">
          <w:rPr>
            <w:rStyle w:val="Hyperlink"/>
            <w:rFonts w:ascii="Tahoma" w:hAnsi="Tahoma" w:cs="Tahoma"/>
            <w:sz w:val="20"/>
          </w:rPr>
          <w:t>.</w:t>
        </w:r>
        <w:r w:rsidRPr="001F765D">
          <w:rPr>
            <w:rStyle w:val="Hyperlink"/>
            <w:rFonts w:ascii="Tahoma" w:hAnsi="Tahoma" w:cs="Tahoma"/>
            <w:sz w:val="20"/>
            <w:lang w:val="en-US"/>
          </w:rPr>
          <w:t>gr</w:t>
        </w:r>
      </w:hyperlink>
      <w:r w:rsidRPr="001F765D">
        <w:rPr>
          <w:rFonts w:ascii="Tahoma" w:hAnsi="Tahoma" w:cs="Tahoma"/>
          <w:sz w:val="20"/>
        </w:rPr>
        <w:t>.</w:t>
      </w:r>
    </w:p>
    <w:p w:rsidR="003F4231" w:rsidRPr="001F765D" w:rsidRDefault="003F4231" w:rsidP="000337B2">
      <w:pPr>
        <w:numPr>
          <w:ilvl w:val="0"/>
          <w:numId w:val="1"/>
        </w:numPr>
        <w:tabs>
          <w:tab w:val="clear" w:pos="360"/>
          <w:tab w:val="num" w:pos="567"/>
        </w:tabs>
        <w:spacing w:before="120" w:after="120" w:line="280" w:lineRule="exact"/>
        <w:ind w:left="567" w:hanging="567"/>
        <w:rPr>
          <w:rFonts w:ascii="Tahoma" w:hAnsi="Tahoma" w:cs="Tahoma"/>
          <w:sz w:val="20"/>
        </w:rPr>
      </w:pPr>
      <w:r w:rsidRPr="001F765D">
        <w:rPr>
          <w:rFonts w:ascii="Tahoma" w:hAnsi="Tahoma" w:cs="Tahoma"/>
          <w:sz w:val="20"/>
        </w:rPr>
        <w:t xml:space="preserve">Όπου ζητείται επιλογή απάντησης (π.χ. ΝΑΙ ή ΟΧΙ) σημειώνεται </w:t>
      </w:r>
      <w:r w:rsidRPr="001F765D">
        <w:rPr>
          <w:rFonts w:ascii="Tahoma" w:hAnsi="Tahoma" w:cs="Tahoma"/>
          <w:b/>
          <w:sz w:val="20"/>
        </w:rPr>
        <w:t>Χ</w:t>
      </w:r>
      <w:r w:rsidRPr="001F765D">
        <w:rPr>
          <w:rFonts w:ascii="Tahoma" w:hAnsi="Tahoma" w:cs="Tahoma"/>
          <w:sz w:val="20"/>
        </w:rPr>
        <w:t xml:space="preserve"> στο αντίστοιχο πεδίο. </w:t>
      </w:r>
    </w:p>
    <w:p w:rsidR="003F4231" w:rsidRPr="008C0061" w:rsidRDefault="003F4231" w:rsidP="00290718">
      <w:pPr>
        <w:pBdr>
          <w:top w:val="single" w:sz="4" w:space="2" w:color="auto"/>
          <w:left w:val="single" w:sz="4" w:space="4" w:color="auto"/>
          <w:bottom w:val="single" w:sz="4" w:space="1" w:color="auto"/>
          <w:right w:val="single" w:sz="4" w:space="4" w:color="auto"/>
        </w:pBdr>
        <w:spacing w:before="120" w:after="120" w:line="280" w:lineRule="exact"/>
        <w:ind w:left="709" w:hanging="709"/>
        <w:jc w:val="center"/>
        <w:rPr>
          <w:rFonts w:ascii="Tahoma" w:hAnsi="Tahoma" w:cs="Tahoma"/>
          <w:b/>
          <w:sz w:val="20"/>
        </w:rPr>
      </w:pPr>
      <w:r w:rsidRPr="001F765D">
        <w:rPr>
          <w:rFonts w:ascii="Tahoma" w:hAnsi="Tahoma" w:cs="Tahoma"/>
          <w:b/>
          <w:sz w:val="20"/>
        </w:rPr>
        <w:br w:type="page"/>
      </w:r>
      <w:r w:rsidRPr="001F765D">
        <w:rPr>
          <w:rFonts w:ascii="Tahoma" w:hAnsi="Tahoma" w:cs="Tahoma"/>
          <w:b/>
          <w:sz w:val="20"/>
        </w:rPr>
        <w:lastRenderedPageBreak/>
        <w:t xml:space="preserve">ΤΜΗΜΑ Α </w:t>
      </w:r>
      <w:r w:rsidR="00161E20" w:rsidRPr="008C0061">
        <w:rPr>
          <w:rFonts w:ascii="Tahoma" w:hAnsi="Tahoma" w:cs="Tahoma"/>
          <w:b/>
          <w:sz w:val="20"/>
        </w:rPr>
        <w:t>(</w:t>
      </w:r>
      <w:r w:rsidRPr="001F765D">
        <w:rPr>
          <w:rFonts w:ascii="Tahoma" w:hAnsi="Tahoma" w:cs="Tahoma"/>
          <w:b/>
          <w:sz w:val="20"/>
        </w:rPr>
        <w:t>Τ</w:t>
      </w:r>
      <w:r w:rsidR="00185DCA" w:rsidRPr="001F765D">
        <w:rPr>
          <w:rFonts w:ascii="Tahoma" w:hAnsi="Tahoma" w:cs="Tahoma"/>
          <w:b/>
          <w:sz w:val="20"/>
        </w:rPr>
        <w:t>ΑΥΤΟΤΗΤΑ ΥΠΟΕΡΓΟΥ</w:t>
      </w:r>
      <w:r w:rsidR="00161E20" w:rsidRPr="008C0061">
        <w:rPr>
          <w:rFonts w:ascii="Tahoma" w:hAnsi="Tahoma" w:cs="Tahoma"/>
          <w:b/>
          <w:sz w:val="20"/>
        </w:rPr>
        <w:t>)</w:t>
      </w:r>
    </w:p>
    <w:p w:rsidR="00E064C6" w:rsidRPr="001F765D" w:rsidRDefault="00227321" w:rsidP="003C3929">
      <w:pPr>
        <w:pStyle w:val="BodyText2"/>
        <w:tabs>
          <w:tab w:val="clear" w:pos="426"/>
        </w:tabs>
        <w:spacing w:before="240" w:after="120" w:line="280" w:lineRule="exact"/>
        <w:rPr>
          <w:rFonts w:ascii="Tahoma" w:hAnsi="Tahoma" w:cs="Tahoma"/>
          <w:i/>
          <w:iCs/>
          <w:sz w:val="20"/>
        </w:rPr>
      </w:pPr>
      <w:r w:rsidRPr="001F765D">
        <w:rPr>
          <w:rFonts w:ascii="Tahoma" w:hAnsi="Tahoma" w:cs="Tahoma"/>
          <w:i/>
          <w:iCs/>
          <w:sz w:val="20"/>
        </w:rPr>
        <w:t>Στ</w:t>
      </w:r>
      <w:r w:rsidR="003F4231" w:rsidRPr="001F765D">
        <w:rPr>
          <w:rFonts w:ascii="Tahoma" w:hAnsi="Tahoma" w:cs="Tahoma"/>
          <w:i/>
          <w:iCs/>
          <w:sz w:val="20"/>
        </w:rPr>
        <w:t xml:space="preserve">ο Τμήμα Α του Τεχνικού Δελτίου Υποέργου </w:t>
      </w:r>
      <w:r w:rsidR="00E064C6" w:rsidRPr="001F765D">
        <w:rPr>
          <w:rFonts w:ascii="Tahoma" w:hAnsi="Tahoma" w:cs="Tahoma"/>
          <w:i/>
          <w:iCs/>
          <w:sz w:val="20"/>
        </w:rPr>
        <w:t xml:space="preserve">συμπληρώνονται τα στοιχεία που χαρακτηρίζουν την ταυτότητα του Υποέργου. </w:t>
      </w:r>
    </w:p>
    <w:p w:rsidR="003F4231" w:rsidRPr="001F765D" w:rsidRDefault="00086C4B" w:rsidP="005C1223">
      <w:pPr>
        <w:spacing w:before="120" w:after="120" w:line="280" w:lineRule="exact"/>
        <w:ind w:left="709" w:hanging="709"/>
        <w:rPr>
          <w:rFonts w:ascii="Tahoma" w:hAnsi="Tahoma" w:cs="Tahoma"/>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 xml:space="preserve">1. </w:t>
      </w:r>
      <w:r w:rsidR="00EF3FE4" w:rsidRPr="001F765D">
        <w:rPr>
          <w:rFonts w:ascii="Tahoma" w:hAnsi="Tahoma" w:cs="Tahoma"/>
          <w:b/>
          <w:bCs/>
          <w:sz w:val="20"/>
        </w:rPr>
        <w:tab/>
      </w:r>
      <w:r w:rsidR="003F4231" w:rsidRPr="001F765D">
        <w:rPr>
          <w:rFonts w:ascii="Tahoma" w:hAnsi="Tahoma" w:cs="Tahoma"/>
          <w:b/>
          <w:bCs/>
          <w:sz w:val="20"/>
        </w:rPr>
        <w:t>Προγραμματική Περίοδος:</w:t>
      </w:r>
      <w:r w:rsidR="003F4231" w:rsidRPr="001F765D">
        <w:rPr>
          <w:rFonts w:ascii="Tahoma" w:hAnsi="Tahoma" w:cs="Tahoma"/>
          <w:sz w:val="20"/>
        </w:rPr>
        <w:t xml:space="preserve"> Συμπληρώνεται η προγραμματική περίοδος </w:t>
      </w:r>
      <w:r w:rsidR="00AF51F0" w:rsidRPr="001F765D">
        <w:rPr>
          <w:rFonts w:ascii="Tahoma" w:hAnsi="Tahoma" w:cs="Tahoma"/>
          <w:sz w:val="20"/>
        </w:rPr>
        <w:t xml:space="preserve">από την οποία χρηματοδοτείται η πράξη, </w:t>
      </w:r>
      <w:r w:rsidR="003F4231" w:rsidRPr="001F765D">
        <w:rPr>
          <w:rFonts w:ascii="Tahoma" w:hAnsi="Tahoma" w:cs="Tahoma"/>
          <w:sz w:val="20"/>
        </w:rPr>
        <w:t>στο πλαίσιο της οποίας υλοποιείται το υποέργο.</w:t>
      </w:r>
      <w:r w:rsidR="00CA596A" w:rsidRPr="001F765D">
        <w:rPr>
          <w:rFonts w:ascii="Tahoma" w:hAnsi="Tahoma" w:cs="Tahoma"/>
          <w:sz w:val="20"/>
        </w:rPr>
        <w:t xml:space="preserve"> Το εν λόγω πεδίο συμπληρώνεται </w:t>
      </w:r>
      <w:r w:rsidR="005F0C59" w:rsidRPr="001F765D">
        <w:rPr>
          <w:rFonts w:ascii="Tahoma" w:hAnsi="Tahoma" w:cs="Tahoma"/>
          <w:sz w:val="20"/>
        </w:rPr>
        <w:t xml:space="preserve">αυτόματα </w:t>
      </w:r>
      <w:r w:rsidR="00CA596A" w:rsidRPr="001F765D">
        <w:rPr>
          <w:rFonts w:ascii="Tahoma" w:hAnsi="Tahoma" w:cs="Tahoma"/>
          <w:sz w:val="20"/>
        </w:rPr>
        <w:t>από το ηλεκτρονικό σύστημα</w:t>
      </w:r>
      <w:r w:rsidR="00AF51F0" w:rsidRPr="001F765D">
        <w:rPr>
          <w:rFonts w:ascii="Tahoma" w:hAnsi="Tahoma" w:cs="Tahoma"/>
          <w:sz w:val="20"/>
        </w:rPr>
        <w:t xml:space="preserve"> του ΟΠΣ</w:t>
      </w:r>
      <w:r w:rsidR="00CA596A" w:rsidRPr="001F765D">
        <w:rPr>
          <w:rFonts w:ascii="Tahoma" w:hAnsi="Tahoma" w:cs="Tahoma"/>
          <w:sz w:val="20"/>
        </w:rPr>
        <w:t>.</w:t>
      </w:r>
    </w:p>
    <w:p w:rsidR="003F4231" w:rsidRPr="001F765D" w:rsidRDefault="00086C4B" w:rsidP="005C1223">
      <w:pPr>
        <w:spacing w:before="120" w:after="120" w:line="280" w:lineRule="exact"/>
        <w:ind w:left="709" w:hanging="709"/>
        <w:rPr>
          <w:rFonts w:ascii="Tahoma" w:hAnsi="Tahoma" w:cs="Tahoma"/>
          <w:iCs/>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 xml:space="preserve">2. </w:t>
      </w:r>
      <w:r w:rsidRPr="001F765D">
        <w:rPr>
          <w:rFonts w:ascii="Tahoma" w:hAnsi="Tahoma" w:cs="Tahoma"/>
          <w:b/>
          <w:bCs/>
          <w:sz w:val="20"/>
        </w:rPr>
        <w:tab/>
      </w:r>
      <w:r w:rsidR="003641A5" w:rsidRPr="001F765D">
        <w:rPr>
          <w:rFonts w:ascii="Tahoma" w:hAnsi="Tahoma" w:cs="Tahoma"/>
          <w:b/>
          <w:bCs/>
          <w:sz w:val="20"/>
        </w:rPr>
        <w:t>Κωδικός Πράξης/</w:t>
      </w:r>
      <w:r w:rsidR="003641A5" w:rsidRPr="001F765D">
        <w:rPr>
          <w:rFonts w:ascii="Tahoma" w:hAnsi="Tahoma" w:cs="Tahoma"/>
          <w:b/>
          <w:bCs/>
          <w:sz w:val="20"/>
          <w:lang w:val="en-US"/>
        </w:rPr>
        <w:t>MIS</w:t>
      </w:r>
      <w:r w:rsidR="003641A5" w:rsidRPr="001F765D">
        <w:rPr>
          <w:rFonts w:ascii="Tahoma" w:hAnsi="Tahoma" w:cs="Tahoma"/>
          <w:b/>
          <w:bCs/>
          <w:sz w:val="20"/>
        </w:rPr>
        <w:t xml:space="preserve"> (ΟΠΣ):</w:t>
      </w:r>
      <w:r w:rsidR="003641A5" w:rsidRPr="001F765D">
        <w:rPr>
          <w:rFonts w:ascii="Tahoma" w:hAnsi="Tahoma" w:cs="Tahoma"/>
          <w:iCs/>
          <w:sz w:val="20"/>
        </w:rPr>
        <w:t xml:space="preserve">Συμπληρώνεται ο μοναδικός κωδικός </w:t>
      </w:r>
      <w:r w:rsidR="003641A5" w:rsidRPr="001F765D">
        <w:rPr>
          <w:rFonts w:ascii="Tahoma" w:hAnsi="Tahoma" w:cs="Tahoma"/>
          <w:iCs/>
          <w:sz w:val="20"/>
          <w:lang w:val="en-US"/>
        </w:rPr>
        <w:t>MIS</w:t>
      </w:r>
      <w:r w:rsidR="003641A5" w:rsidRPr="001F765D">
        <w:rPr>
          <w:rFonts w:ascii="Tahoma" w:hAnsi="Tahoma" w:cs="Tahoma"/>
          <w:iCs/>
          <w:sz w:val="20"/>
        </w:rPr>
        <w:t xml:space="preserve"> (ΟΠΣ) της πράξης, στο πλαίσιο της οποίας υλοποιείται το υποέργο.</w:t>
      </w:r>
    </w:p>
    <w:p w:rsidR="005F0C59" w:rsidRPr="00517EC4" w:rsidRDefault="00086C4B" w:rsidP="005C1223">
      <w:pPr>
        <w:spacing w:before="120" w:after="120" w:line="280" w:lineRule="exact"/>
        <w:ind w:left="709" w:hanging="709"/>
        <w:rPr>
          <w:rFonts w:ascii="Tahoma" w:hAnsi="Tahoma" w:cs="Tahoma"/>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3.</w:t>
      </w:r>
      <w:r w:rsidRPr="001F765D">
        <w:rPr>
          <w:rFonts w:ascii="Tahoma" w:hAnsi="Tahoma" w:cs="Tahoma"/>
          <w:b/>
          <w:bCs/>
          <w:sz w:val="20"/>
        </w:rPr>
        <w:tab/>
      </w:r>
      <w:r w:rsidR="003641A5" w:rsidRPr="001F765D">
        <w:rPr>
          <w:rFonts w:ascii="Tahoma" w:hAnsi="Tahoma" w:cs="Tahoma"/>
          <w:b/>
          <w:bCs/>
          <w:sz w:val="20"/>
        </w:rPr>
        <w:t xml:space="preserve">Τίτλος </w:t>
      </w:r>
      <w:proofErr w:type="spellStart"/>
      <w:r w:rsidR="003641A5" w:rsidRPr="001F765D">
        <w:rPr>
          <w:rFonts w:ascii="Tahoma" w:hAnsi="Tahoma" w:cs="Tahoma"/>
          <w:b/>
          <w:bCs/>
          <w:sz w:val="20"/>
        </w:rPr>
        <w:t>Πράξης</w:t>
      </w:r>
      <w:r w:rsidR="003641A5" w:rsidRPr="00517EC4">
        <w:rPr>
          <w:rFonts w:ascii="Tahoma" w:hAnsi="Tahoma" w:cs="Tahoma"/>
          <w:b/>
          <w:bCs/>
          <w:sz w:val="20"/>
        </w:rPr>
        <w:t>:</w:t>
      </w:r>
      <w:r w:rsidR="00AF51F0" w:rsidRPr="00517EC4">
        <w:rPr>
          <w:rFonts w:ascii="Tahoma" w:hAnsi="Tahoma" w:cs="Tahoma"/>
          <w:iCs/>
          <w:sz w:val="20"/>
        </w:rPr>
        <w:t>Ο</w:t>
      </w:r>
      <w:proofErr w:type="spellEnd"/>
      <w:r w:rsidR="00AF51F0" w:rsidRPr="00517EC4">
        <w:rPr>
          <w:rFonts w:ascii="Tahoma" w:hAnsi="Tahoma" w:cs="Tahoma"/>
          <w:iCs/>
          <w:sz w:val="20"/>
        </w:rPr>
        <w:t xml:space="preserve"> </w:t>
      </w:r>
      <w:r w:rsidR="003641A5" w:rsidRPr="00517EC4">
        <w:rPr>
          <w:rFonts w:ascii="Tahoma" w:hAnsi="Tahoma" w:cs="Tahoma"/>
          <w:iCs/>
          <w:sz w:val="20"/>
        </w:rPr>
        <w:t>τίτλος της πράξης</w:t>
      </w:r>
      <w:r w:rsidR="00312FA4" w:rsidRPr="00312FA4">
        <w:rPr>
          <w:rFonts w:ascii="Tahoma" w:hAnsi="Tahoma" w:cs="Tahoma"/>
          <w:iCs/>
          <w:sz w:val="20"/>
        </w:rPr>
        <w:t xml:space="preserve"> </w:t>
      </w:r>
      <w:r w:rsidR="00AF51F0" w:rsidRPr="00517EC4">
        <w:rPr>
          <w:rFonts w:ascii="Tahoma" w:hAnsi="Tahoma" w:cs="Tahoma"/>
          <w:iCs/>
          <w:sz w:val="20"/>
        </w:rPr>
        <w:t xml:space="preserve">συμπληρώνεται </w:t>
      </w:r>
      <w:r w:rsidR="00CA596A" w:rsidRPr="00517EC4">
        <w:rPr>
          <w:rFonts w:ascii="Tahoma" w:hAnsi="Tahoma" w:cs="Tahoma"/>
          <w:iCs/>
          <w:sz w:val="20"/>
        </w:rPr>
        <w:t>αυτόματα από το ηλεκτρονικό σύστημα</w:t>
      </w:r>
      <w:r w:rsidR="00AF51F0" w:rsidRPr="00517EC4">
        <w:rPr>
          <w:rFonts w:ascii="Tahoma" w:hAnsi="Tahoma" w:cs="Tahoma"/>
          <w:iCs/>
          <w:sz w:val="20"/>
        </w:rPr>
        <w:t xml:space="preserve"> του ΟΠΣ</w:t>
      </w:r>
      <w:r w:rsidR="00CA596A" w:rsidRPr="00517EC4">
        <w:rPr>
          <w:rFonts w:ascii="Tahoma" w:hAnsi="Tahoma" w:cs="Tahoma"/>
          <w:iCs/>
          <w:sz w:val="20"/>
        </w:rPr>
        <w:t xml:space="preserve">, βάσει του Κωδικού της Πράξης </w:t>
      </w:r>
      <w:r w:rsidR="00CA596A" w:rsidRPr="00517EC4">
        <w:rPr>
          <w:rFonts w:ascii="Tahoma" w:hAnsi="Tahoma" w:cs="Tahoma"/>
          <w:sz w:val="20"/>
        </w:rPr>
        <w:t>(</w:t>
      </w:r>
      <w:r w:rsidR="00CA596A" w:rsidRPr="00517EC4">
        <w:rPr>
          <w:rFonts w:ascii="Tahoma" w:hAnsi="Tahoma" w:cs="Tahoma"/>
          <w:sz w:val="20"/>
          <w:lang w:val="en-US"/>
        </w:rPr>
        <w:t>MIS</w:t>
      </w:r>
      <w:r w:rsidR="00CA596A" w:rsidRPr="00517EC4">
        <w:rPr>
          <w:rFonts w:ascii="Tahoma" w:hAnsi="Tahoma" w:cs="Tahoma"/>
          <w:sz w:val="20"/>
        </w:rPr>
        <w:t xml:space="preserve"> ΟΠΣ)</w:t>
      </w:r>
      <w:r w:rsidR="005F0C59" w:rsidRPr="00517EC4">
        <w:rPr>
          <w:rFonts w:ascii="Tahoma" w:hAnsi="Tahoma" w:cs="Tahoma"/>
          <w:sz w:val="20"/>
        </w:rPr>
        <w:t>του πεδίου Α2.</w:t>
      </w:r>
    </w:p>
    <w:p w:rsidR="003641A5" w:rsidRPr="00517EC4" w:rsidRDefault="00086C4B" w:rsidP="005C1223">
      <w:pPr>
        <w:spacing w:before="120" w:after="120" w:line="280" w:lineRule="exact"/>
        <w:ind w:left="709" w:hanging="709"/>
        <w:rPr>
          <w:rFonts w:ascii="Tahoma" w:hAnsi="Tahoma" w:cs="Tahoma"/>
          <w:iCs/>
          <w:sz w:val="20"/>
        </w:rPr>
      </w:pPr>
      <w:r w:rsidRPr="00517EC4">
        <w:rPr>
          <w:rFonts w:ascii="Tahoma" w:hAnsi="Tahoma" w:cs="Tahoma"/>
          <w:b/>
          <w:bCs/>
          <w:sz w:val="20"/>
        </w:rPr>
        <w:t>Α</w:t>
      </w:r>
      <w:r w:rsidR="00D07F47" w:rsidRPr="00517EC4">
        <w:rPr>
          <w:rFonts w:ascii="Tahoma" w:hAnsi="Tahoma" w:cs="Tahoma"/>
          <w:b/>
          <w:bCs/>
          <w:sz w:val="20"/>
        </w:rPr>
        <w:t>.</w:t>
      </w:r>
      <w:r w:rsidRPr="00517EC4">
        <w:rPr>
          <w:rFonts w:ascii="Tahoma" w:hAnsi="Tahoma" w:cs="Tahoma"/>
          <w:b/>
          <w:bCs/>
          <w:sz w:val="20"/>
        </w:rPr>
        <w:t xml:space="preserve">4. </w:t>
      </w:r>
      <w:r w:rsidR="00EF3FE4" w:rsidRPr="00517EC4">
        <w:rPr>
          <w:rFonts w:ascii="Tahoma" w:hAnsi="Tahoma" w:cs="Tahoma"/>
          <w:b/>
          <w:bCs/>
          <w:sz w:val="20"/>
        </w:rPr>
        <w:tab/>
      </w:r>
      <w:r w:rsidR="003641A5" w:rsidRPr="00517EC4">
        <w:rPr>
          <w:rFonts w:ascii="Tahoma" w:hAnsi="Tahoma" w:cs="Tahoma"/>
          <w:b/>
          <w:bCs/>
          <w:sz w:val="20"/>
        </w:rPr>
        <w:t xml:space="preserve">Κωδικός Υποέργου (ΟΠΣ): </w:t>
      </w:r>
      <w:r w:rsidR="003641A5" w:rsidRPr="00517EC4">
        <w:rPr>
          <w:rFonts w:ascii="Tahoma" w:hAnsi="Tahoma" w:cs="Tahoma"/>
          <w:iCs/>
          <w:sz w:val="20"/>
        </w:rPr>
        <w:t>Συμπληρώνεται ο αύξων αριθμός που έχει λάβει το υποέργο στο πεδίο</w:t>
      </w:r>
      <w:r w:rsidR="00D41C7C" w:rsidRPr="00517EC4">
        <w:rPr>
          <w:rFonts w:ascii="Tahoma" w:hAnsi="Tahoma" w:cs="Tahoma"/>
          <w:iCs/>
          <w:sz w:val="20"/>
        </w:rPr>
        <w:t xml:space="preserve"> 1: Α/Α Υποέργου στον Πίνακα : Προγραμματισμός Υλοποίησης Πράξης στο Τμήμα ΣΤ: Προγραμματισμός Υλοποίησης Πράξης </w:t>
      </w:r>
      <w:r w:rsidR="00D679C1" w:rsidRPr="00517EC4">
        <w:rPr>
          <w:rFonts w:ascii="Tahoma" w:hAnsi="Tahoma" w:cs="Tahoma"/>
          <w:iCs/>
          <w:sz w:val="20"/>
        </w:rPr>
        <w:t xml:space="preserve">- </w:t>
      </w:r>
      <w:r w:rsidR="00D41C7C" w:rsidRPr="00517EC4">
        <w:rPr>
          <w:rFonts w:ascii="Tahoma" w:hAnsi="Tahoma" w:cs="Tahoma"/>
          <w:iCs/>
          <w:sz w:val="20"/>
        </w:rPr>
        <w:t xml:space="preserve">Ωριμότητα Πράξης του </w:t>
      </w:r>
      <w:r w:rsidR="003641A5" w:rsidRPr="00517EC4">
        <w:rPr>
          <w:rFonts w:ascii="Tahoma" w:hAnsi="Tahoma" w:cs="Tahoma"/>
          <w:sz w:val="20"/>
        </w:rPr>
        <w:t xml:space="preserve">Τεχνικού Δελτίου Πράξης – Τ.Δ.Π. </w:t>
      </w:r>
    </w:p>
    <w:p w:rsidR="00154371" w:rsidRPr="001F765D" w:rsidRDefault="00086C4B" w:rsidP="005C1223">
      <w:pPr>
        <w:spacing w:before="120" w:after="120" w:line="280" w:lineRule="exact"/>
        <w:ind w:left="709" w:hanging="709"/>
        <w:rPr>
          <w:rFonts w:ascii="Tahoma" w:hAnsi="Tahoma" w:cs="Tahoma"/>
          <w:sz w:val="20"/>
        </w:rPr>
      </w:pPr>
      <w:r w:rsidRPr="00517EC4">
        <w:rPr>
          <w:rFonts w:ascii="Tahoma" w:hAnsi="Tahoma" w:cs="Tahoma"/>
          <w:b/>
          <w:bCs/>
          <w:sz w:val="20"/>
        </w:rPr>
        <w:t>Α</w:t>
      </w:r>
      <w:r w:rsidR="00D07F47" w:rsidRPr="00517EC4">
        <w:rPr>
          <w:rFonts w:ascii="Tahoma" w:hAnsi="Tahoma" w:cs="Tahoma"/>
          <w:b/>
          <w:bCs/>
          <w:sz w:val="20"/>
        </w:rPr>
        <w:t>.</w:t>
      </w:r>
      <w:r w:rsidRPr="00517EC4">
        <w:rPr>
          <w:rFonts w:ascii="Tahoma" w:hAnsi="Tahoma" w:cs="Tahoma"/>
          <w:b/>
          <w:bCs/>
          <w:sz w:val="20"/>
        </w:rPr>
        <w:t>5.</w:t>
      </w:r>
      <w:r w:rsidR="00EF3FE4" w:rsidRPr="00517EC4">
        <w:rPr>
          <w:rFonts w:ascii="Tahoma" w:hAnsi="Tahoma" w:cs="Tahoma"/>
          <w:b/>
          <w:bCs/>
          <w:sz w:val="20"/>
        </w:rPr>
        <w:tab/>
      </w:r>
      <w:r w:rsidR="003F4231" w:rsidRPr="00517EC4">
        <w:rPr>
          <w:rFonts w:ascii="Tahoma" w:hAnsi="Tahoma" w:cs="Tahoma"/>
          <w:b/>
          <w:bCs/>
          <w:sz w:val="20"/>
        </w:rPr>
        <w:t>Τίτλος Υποέργου:</w:t>
      </w:r>
      <w:r w:rsidR="000833EA" w:rsidRPr="00517EC4">
        <w:rPr>
          <w:rFonts w:ascii="Tahoma" w:hAnsi="Tahoma" w:cs="Tahoma"/>
          <w:sz w:val="20"/>
        </w:rPr>
        <w:t>Ο τίτλος του Υποέργου σ</w:t>
      </w:r>
      <w:r w:rsidR="003F4231" w:rsidRPr="00517EC4">
        <w:rPr>
          <w:rFonts w:ascii="Tahoma" w:hAnsi="Tahoma" w:cs="Tahoma"/>
          <w:sz w:val="20"/>
        </w:rPr>
        <w:t xml:space="preserve">υμπληρώνεται </w:t>
      </w:r>
      <w:r w:rsidR="000833EA" w:rsidRPr="00517EC4">
        <w:rPr>
          <w:rFonts w:ascii="Tahoma" w:hAnsi="Tahoma" w:cs="Tahoma"/>
          <w:sz w:val="20"/>
        </w:rPr>
        <w:t xml:space="preserve">αυτόματα από το ηλεκτρονικό σύστημα του ΟΠΣ, βάσει </w:t>
      </w:r>
      <w:r w:rsidR="00154371" w:rsidRPr="00517EC4">
        <w:rPr>
          <w:rFonts w:ascii="Tahoma" w:hAnsi="Tahoma" w:cs="Tahoma"/>
          <w:sz w:val="20"/>
        </w:rPr>
        <w:t xml:space="preserve">του Κωδικού Υποέργου (ΟΠΣ) που έχει συμπληρωθεί στο παραπάνω πεδίο. Ο τίτλος </w:t>
      </w:r>
      <w:r w:rsidR="003F4231" w:rsidRPr="00517EC4">
        <w:rPr>
          <w:rFonts w:ascii="Tahoma" w:hAnsi="Tahoma" w:cs="Tahoma"/>
          <w:sz w:val="20"/>
        </w:rPr>
        <w:t>του Υποέργου</w:t>
      </w:r>
      <w:r w:rsidR="00154371" w:rsidRPr="00517EC4">
        <w:rPr>
          <w:rFonts w:ascii="Tahoma" w:hAnsi="Tahoma" w:cs="Tahoma"/>
          <w:sz w:val="20"/>
        </w:rPr>
        <w:t xml:space="preserve"> συμπληρώνεται, όπως αναφέρεται </w:t>
      </w:r>
      <w:r w:rsidR="00154371" w:rsidRPr="00517EC4">
        <w:rPr>
          <w:rFonts w:ascii="Tahoma" w:hAnsi="Tahoma" w:cs="Tahoma"/>
          <w:iCs/>
          <w:sz w:val="20"/>
        </w:rPr>
        <w:t xml:space="preserve">στο πεδίο 1: Α/Α Υποέργου στον Πίνακα : Προγραμματισμός Υλοποίησης Πράξης στο Τμήμα ΣΤ: Προγραμματισμός Υλοποίησης Πράξης (Ωριμότητα Πράξης) του </w:t>
      </w:r>
      <w:r w:rsidR="00154371" w:rsidRPr="00517EC4">
        <w:rPr>
          <w:rFonts w:ascii="Tahoma" w:hAnsi="Tahoma" w:cs="Tahoma"/>
          <w:sz w:val="20"/>
        </w:rPr>
        <w:t xml:space="preserve">Τεχνικού Δελτίου Πράξης – Τ.Δ.Π. </w:t>
      </w:r>
      <w:r w:rsidR="003F4231" w:rsidRPr="00517EC4">
        <w:rPr>
          <w:rFonts w:ascii="Tahoma" w:hAnsi="Tahoma" w:cs="Tahoma"/>
          <w:sz w:val="20"/>
        </w:rPr>
        <w:t xml:space="preserve">Σε περίπτωση που ο τίτλος του υποέργου, με την </w:t>
      </w:r>
      <w:r w:rsidR="003641A5" w:rsidRPr="00517EC4">
        <w:rPr>
          <w:rFonts w:ascii="Tahoma" w:hAnsi="Tahoma" w:cs="Tahoma"/>
          <w:sz w:val="20"/>
        </w:rPr>
        <w:t>ανάληψη της νομικής δέσμευσης</w:t>
      </w:r>
      <w:r w:rsidR="003F4231" w:rsidRPr="00517EC4">
        <w:rPr>
          <w:rFonts w:ascii="Tahoma" w:hAnsi="Tahoma" w:cs="Tahoma"/>
          <w:sz w:val="20"/>
        </w:rPr>
        <w:t xml:space="preserve"> διαφοροποιείται, συμπληρώνεται ο τίτλος της </w:t>
      </w:r>
      <w:r w:rsidR="003641A5" w:rsidRPr="00517EC4">
        <w:rPr>
          <w:rFonts w:ascii="Tahoma" w:hAnsi="Tahoma" w:cs="Tahoma"/>
          <w:sz w:val="20"/>
        </w:rPr>
        <w:t>νομικής δέσμευσης</w:t>
      </w:r>
      <w:r w:rsidR="00154371" w:rsidRPr="00517EC4">
        <w:rPr>
          <w:rFonts w:ascii="Tahoma" w:hAnsi="Tahoma" w:cs="Tahoma"/>
          <w:sz w:val="20"/>
        </w:rPr>
        <w:t xml:space="preserve">. Η Διαχειριστική Αρχή θα </w:t>
      </w:r>
      <w:proofErr w:type="spellStart"/>
      <w:r w:rsidR="00154371" w:rsidRPr="00517EC4">
        <w:rPr>
          <w:rFonts w:ascii="Tahoma" w:hAnsi="Tahoma" w:cs="Tahoma"/>
          <w:sz w:val="20"/>
        </w:rPr>
        <w:t>επικαιροποιήσει</w:t>
      </w:r>
      <w:proofErr w:type="spellEnd"/>
      <w:r w:rsidR="00154371" w:rsidRPr="00517EC4">
        <w:rPr>
          <w:rFonts w:ascii="Tahoma" w:hAnsi="Tahoma" w:cs="Tahoma"/>
          <w:sz w:val="20"/>
        </w:rPr>
        <w:t xml:space="preserve"> το σχετικό πεδίο του Τ.Δ.Π. με τον νέο τίτλο του Υποέργου.</w:t>
      </w:r>
    </w:p>
    <w:p w:rsidR="00885E15" w:rsidRPr="001F765D" w:rsidRDefault="00086C4B" w:rsidP="005C1223">
      <w:pPr>
        <w:spacing w:before="120" w:after="120" w:line="280" w:lineRule="exact"/>
        <w:ind w:left="709" w:hanging="709"/>
        <w:rPr>
          <w:rFonts w:ascii="Tahoma" w:hAnsi="Tahoma" w:cs="Tahoma"/>
          <w:bCs/>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 xml:space="preserve">6. </w:t>
      </w:r>
      <w:r w:rsidR="00EF3FE4" w:rsidRPr="001F765D">
        <w:rPr>
          <w:rFonts w:ascii="Tahoma" w:hAnsi="Tahoma" w:cs="Tahoma"/>
          <w:b/>
          <w:bCs/>
          <w:sz w:val="20"/>
        </w:rPr>
        <w:tab/>
      </w:r>
      <w:r w:rsidR="003641A5" w:rsidRPr="001F765D">
        <w:rPr>
          <w:rFonts w:ascii="Tahoma" w:hAnsi="Tahoma" w:cs="Tahoma"/>
          <w:b/>
          <w:bCs/>
          <w:sz w:val="20"/>
        </w:rPr>
        <w:t>Το Υποέργο Αφορά:</w:t>
      </w:r>
      <w:r w:rsidR="00E3736C" w:rsidRPr="001F765D">
        <w:rPr>
          <w:rFonts w:ascii="Tahoma" w:hAnsi="Tahoma" w:cs="Tahoma"/>
          <w:bCs/>
          <w:sz w:val="20"/>
        </w:rPr>
        <w:t xml:space="preserve"> Δηλώνεται, με επιλογή από λίστα τιμών, εάν το υποέργο αντιπροσωπεύει </w:t>
      </w:r>
    </w:p>
    <w:p w:rsidR="00885E15" w:rsidRPr="001F765D" w:rsidRDefault="00E3736C" w:rsidP="005C1223">
      <w:pPr>
        <w:spacing w:before="120" w:after="120" w:line="280" w:lineRule="exact"/>
        <w:ind w:left="1134" w:hanging="425"/>
        <w:rPr>
          <w:rFonts w:ascii="Tahoma" w:hAnsi="Tahoma" w:cs="Tahoma"/>
          <w:bCs/>
          <w:sz w:val="20"/>
        </w:rPr>
      </w:pPr>
      <w:r w:rsidRPr="001F765D">
        <w:rPr>
          <w:rFonts w:ascii="Tahoma" w:hAnsi="Tahoma" w:cs="Tahoma"/>
          <w:bCs/>
          <w:sz w:val="20"/>
        </w:rPr>
        <w:t xml:space="preserve">α) μία </w:t>
      </w:r>
      <w:r w:rsidRPr="001F765D">
        <w:rPr>
          <w:rFonts w:ascii="Tahoma" w:hAnsi="Tahoma" w:cs="Tahoma"/>
          <w:bCs/>
          <w:sz w:val="20"/>
          <w:u w:val="single"/>
        </w:rPr>
        <w:t>πλήρη</w:t>
      </w:r>
      <w:r w:rsidRPr="001F765D">
        <w:rPr>
          <w:rFonts w:ascii="Tahoma" w:hAnsi="Tahoma" w:cs="Tahoma"/>
          <w:bCs/>
          <w:sz w:val="20"/>
        </w:rPr>
        <w:t xml:space="preserve"> νομική δέσμευση (</w:t>
      </w:r>
      <w:r w:rsidR="00517EC4">
        <w:rPr>
          <w:rFonts w:ascii="Tahoma" w:hAnsi="Tahoma" w:cs="Tahoma"/>
          <w:bCs/>
          <w:sz w:val="20"/>
        </w:rPr>
        <w:t xml:space="preserve">ολόκληρη </w:t>
      </w:r>
      <w:r w:rsidRPr="001F765D">
        <w:rPr>
          <w:rFonts w:ascii="Tahoma" w:hAnsi="Tahoma" w:cs="Tahoma"/>
          <w:bCs/>
          <w:sz w:val="20"/>
        </w:rPr>
        <w:t>δημόσια σύμβαση ή εκτέλεση με ίδια μέσα)</w:t>
      </w:r>
      <w:r w:rsidR="00885E15" w:rsidRPr="001F765D">
        <w:rPr>
          <w:rFonts w:ascii="Tahoma" w:hAnsi="Tahoma" w:cs="Tahoma"/>
          <w:bCs/>
          <w:sz w:val="20"/>
        </w:rPr>
        <w:t>,</w:t>
      </w:r>
      <w:r w:rsidRPr="001F765D">
        <w:rPr>
          <w:rFonts w:ascii="Tahoma" w:hAnsi="Tahoma" w:cs="Tahoma"/>
          <w:bCs/>
          <w:sz w:val="20"/>
        </w:rPr>
        <w:t xml:space="preserve"> ή </w:t>
      </w:r>
    </w:p>
    <w:p w:rsidR="00885E15" w:rsidRPr="001F765D" w:rsidRDefault="00E3736C" w:rsidP="005C1223">
      <w:pPr>
        <w:spacing w:before="120" w:after="120" w:line="280" w:lineRule="exact"/>
        <w:ind w:left="1134" w:hanging="425"/>
        <w:rPr>
          <w:rFonts w:ascii="Tahoma" w:hAnsi="Tahoma" w:cs="Tahoma"/>
          <w:bCs/>
          <w:sz w:val="20"/>
        </w:rPr>
      </w:pPr>
      <w:r w:rsidRPr="001F765D">
        <w:rPr>
          <w:rFonts w:ascii="Tahoma" w:hAnsi="Tahoma" w:cs="Tahoma"/>
          <w:bCs/>
          <w:sz w:val="20"/>
        </w:rPr>
        <w:t xml:space="preserve">β) </w:t>
      </w:r>
      <w:r w:rsidRPr="001F765D">
        <w:rPr>
          <w:rFonts w:ascii="Tahoma" w:hAnsi="Tahoma" w:cs="Tahoma"/>
          <w:bCs/>
          <w:sz w:val="20"/>
          <w:u w:val="single"/>
        </w:rPr>
        <w:t>μέρος</w:t>
      </w:r>
      <w:r w:rsidRPr="001F765D">
        <w:rPr>
          <w:rFonts w:ascii="Tahoma" w:hAnsi="Tahoma" w:cs="Tahoma"/>
          <w:bCs/>
          <w:sz w:val="20"/>
        </w:rPr>
        <w:t xml:space="preserve"> νομικής δέσμευσης που εκτελείται κατά φάσεις (</w:t>
      </w:r>
      <w:r w:rsidRPr="001F765D">
        <w:rPr>
          <w:rFonts w:ascii="Tahoma" w:hAnsi="Tahoma" w:cs="Tahoma"/>
          <w:bCs/>
          <w:sz w:val="20"/>
          <w:lang w:val="en-US"/>
        </w:rPr>
        <w:t>phasing</w:t>
      </w:r>
      <w:r w:rsidRPr="001F765D">
        <w:rPr>
          <w:rFonts w:ascii="Tahoma" w:hAnsi="Tahoma" w:cs="Tahoma"/>
          <w:bCs/>
          <w:sz w:val="20"/>
        </w:rPr>
        <w:t>)</w:t>
      </w:r>
      <w:r w:rsidR="00885E15" w:rsidRPr="001F765D">
        <w:rPr>
          <w:rFonts w:ascii="Tahoma" w:hAnsi="Tahoma" w:cs="Tahoma"/>
          <w:bCs/>
          <w:sz w:val="20"/>
        </w:rPr>
        <w:t>,</w:t>
      </w:r>
      <w:r w:rsidRPr="001F765D">
        <w:rPr>
          <w:rFonts w:ascii="Tahoma" w:hAnsi="Tahoma" w:cs="Tahoma"/>
          <w:bCs/>
          <w:sz w:val="20"/>
        </w:rPr>
        <w:t xml:space="preserve"> ή </w:t>
      </w:r>
    </w:p>
    <w:p w:rsidR="00885E15" w:rsidRPr="001F765D" w:rsidRDefault="00E3736C" w:rsidP="005C1223">
      <w:pPr>
        <w:spacing w:before="120" w:after="120" w:line="280" w:lineRule="exact"/>
        <w:ind w:left="1134" w:hanging="425"/>
        <w:rPr>
          <w:rFonts w:ascii="Tahoma" w:hAnsi="Tahoma" w:cs="Tahoma"/>
          <w:bCs/>
          <w:sz w:val="20"/>
        </w:rPr>
      </w:pPr>
      <w:r w:rsidRPr="001F765D">
        <w:rPr>
          <w:rFonts w:ascii="Tahoma" w:hAnsi="Tahoma" w:cs="Tahoma"/>
          <w:bCs/>
          <w:sz w:val="20"/>
        </w:rPr>
        <w:t xml:space="preserve">γ) </w:t>
      </w:r>
      <w:r w:rsidRPr="001F765D">
        <w:rPr>
          <w:rFonts w:ascii="Tahoma" w:hAnsi="Tahoma" w:cs="Tahoma"/>
          <w:bCs/>
          <w:sz w:val="20"/>
          <w:u w:val="single"/>
        </w:rPr>
        <w:t>σύνολο</w:t>
      </w:r>
      <w:r w:rsidRPr="001F765D">
        <w:rPr>
          <w:rFonts w:ascii="Tahoma" w:hAnsi="Tahoma" w:cs="Tahoma"/>
          <w:bCs/>
          <w:sz w:val="20"/>
        </w:rPr>
        <w:t xml:space="preserve"> σχετικά μικρών </w:t>
      </w:r>
      <w:r w:rsidR="00517EC4">
        <w:rPr>
          <w:rFonts w:ascii="Tahoma" w:hAnsi="Tahoma" w:cs="Tahoma"/>
          <w:bCs/>
          <w:sz w:val="20"/>
        </w:rPr>
        <w:t xml:space="preserve">ομοειδών </w:t>
      </w:r>
      <w:r w:rsidRPr="001F765D">
        <w:rPr>
          <w:rFonts w:ascii="Tahoma" w:hAnsi="Tahoma" w:cs="Tahoma"/>
          <w:bCs/>
          <w:sz w:val="20"/>
        </w:rPr>
        <w:t>νομικών δεσμεύσεων</w:t>
      </w:r>
      <w:r w:rsidR="00517EC4">
        <w:rPr>
          <w:rFonts w:ascii="Tahoma" w:hAnsi="Tahoma" w:cs="Tahoma"/>
          <w:bCs/>
          <w:sz w:val="20"/>
        </w:rPr>
        <w:t>, προϋπολογισμού &lt; 60.000 ευρώ η κάθε μία</w:t>
      </w:r>
      <w:r w:rsidR="00B50D6C" w:rsidRPr="001F765D">
        <w:rPr>
          <w:rFonts w:ascii="Tahoma" w:hAnsi="Tahoma" w:cs="Tahoma"/>
          <w:bCs/>
          <w:sz w:val="20"/>
        </w:rPr>
        <w:t xml:space="preserve">. </w:t>
      </w:r>
    </w:p>
    <w:p w:rsidR="00B50D6C" w:rsidRPr="00517EC4" w:rsidRDefault="00B50D6C" w:rsidP="005C1223">
      <w:pPr>
        <w:spacing w:before="120" w:after="120" w:line="280" w:lineRule="exact"/>
        <w:ind w:left="1134" w:hanging="425"/>
        <w:rPr>
          <w:rFonts w:ascii="Tahoma" w:hAnsi="Tahoma" w:cs="Tahoma"/>
          <w:iCs/>
          <w:sz w:val="20"/>
        </w:rPr>
      </w:pPr>
      <w:r w:rsidRPr="00517EC4">
        <w:rPr>
          <w:rFonts w:ascii="Tahoma" w:hAnsi="Tahoma" w:cs="Tahoma"/>
          <w:bCs/>
          <w:sz w:val="20"/>
        </w:rPr>
        <w:t>Η λίστα τιμών είναι κωδικοποιημένη στο ΟΠΣ / ΕΡΓΟΡΑΜΑ.</w:t>
      </w:r>
    </w:p>
    <w:p w:rsidR="00B02F41" w:rsidRPr="001F765D" w:rsidRDefault="00086C4B" w:rsidP="005C1223">
      <w:pPr>
        <w:spacing w:before="120" w:after="120" w:line="280" w:lineRule="exact"/>
        <w:ind w:left="709" w:hanging="709"/>
        <w:rPr>
          <w:rFonts w:ascii="Tahoma" w:hAnsi="Tahoma" w:cs="Tahoma"/>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7.</w:t>
      </w:r>
      <w:r w:rsidR="000901EE" w:rsidRPr="001F765D">
        <w:rPr>
          <w:rFonts w:ascii="Tahoma" w:hAnsi="Tahoma" w:cs="Tahoma"/>
          <w:b/>
          <w:bCs/>
          <w:sz w:val="20"/>
        </w:rPr>
        <w:tab/>
      </w:r>
      <w:r w:rsidR="003F4231" w:rsidRPr="001F765D">
        <w:rPr>
          <w:rFonts w:ascii="Tahoma" w:hAnsi="Tahoma" w:cs="Tahoma"/>
          <w:b/>
          <w:bCs/>
          <w:sz w:val="20"/>
        </w:rPr>
        <w:t xml:space="preserve">Κατάσταση </w:t>
      </w:r>
      <w:r w:rsidR="00E3736C" w:rsidRPr="001F765D">
        <w:rPr>
          <w:rFonts w:ascii="Tahoma" w:hAnsi="Tahoma" w:cs="Tahoma"/>
          <w:b/>
          <w:bCs/>
          <w:sz w:val="20"/>
        </w:rPr>
        <w:t xml:space="preserve">Υποέργου / </w:t>
      </w:r>
      <w:r w:rsidR="003F4231" w:rsidRPr="001F765D">
        <w:rPr>
          <w:rFonts w:ascii="Tahoma" w:hAnsi="Tahoma" w:cs="Tahoma"/>
          <w:b/>
          <w:bCs/>
          <w:sz w:val="20"/>
        </w:rPr>
        <w:t>Νομικής Δέσμευσης</w:t>
      </w:r>
      <w:r w:rsidR="003F4231" w:rsidRPr="001F765D">
        <w:rPr>
          <w:rFonts w:ascii="Tahoma" w:hAnsi="Tahoma" w:cs="Tahoma"/>
          <w:sz w:val="20"/>
        </w:rPr>
        <w:t xml:space="preserve">: </w:t>
      </w:r>
      <w:r w:rsidR="00B02F41" w:rsidRPr="001F765D">
        <w:rPr>
          <w:rFonts w:ascii="Tahoma" w:hAnsi="Tahoma" w:cs="Tahoma"/>
          <w:sz w:val="20"/>
        </w:rPr>
        <w:t>Σ</w:t>
      </w:r>
      <w:r w:rsidR="003F4231" w:rsidRPr="001F765D">
        <w:rPr>
          <w:rFonts w:ascii="Tahoma" w:hAnsi="Tahoma" w:cs="Tahoma"/>
          <w:sz w:val="20"/>
        </w:rPr>
        <w:t xml:space="preserve">υμπληρώνεται </w:t>
      </w:r>
      <w:r w:rsidR="00B02F41" w:rsidRPr="001F765D">
        <w:rPr>
          <w:rFonts w:ascii="Tahoma" w:hAnsi="Tahoma" w:cs="Tahoma"/>
          <w:sz w:val="20"/>
        </w:rPr>
        <w:t>η</w:t>
      </w:r>
      <w:r w:rsidR="003F4231" w:rsidRPr="001F765D">
        <w:rPr>
          <w:rFonts w:ascii="Tahoma" w:hAnsi="Tahoma" w:cs="Tahoma"/>
          <w:sz w:val="20"/>
        </w:rPr>
        <w:t xml:space="preserve"> κατάσταση</w:t>
      </w:r>
      <w:r w:rsidR="006E1BF3" w:rsidRPr="001F765D">
        <w:rPr>
          <w:rFonts w:ascii="Tahoma" w:hAnsi="Tahoma" w:cs="Tahoma"/>
          <w:sz w:val="20"/>
        </w:rPr>
        <w:t xml:space="preserve"> που χαρακτηρίζει το Υποέργο</w:t>
      </w:r>
      <w:r w:rsidR="00B02F41" w:rsidRPr="001F765D">
        <w:rPr>
          <w:rFonts w:ascii="Tahoma" w:hAnsi="Tahoma" w:cs="Tahoma"/>
          <w:sz w:val="20"/>
        </w:rPr>
        <w:t xml:space="preserve">, σύμφωνα με το σχετικό αρχείο των κωδικοποιημένων στοιχείων του ΟΠΣ </w:t>
      </w:r>
      <w:r w:rsidR="003C07D4" w:rsidRPr="001F765D">
        <w:rPr>
          <w:rFonts w:ascii="Tahoma" w:hAnsi="Tahoma" w:cs="Tahoma"/>
          <w:sz w:val="20"/>
        </w:rPr>
        <w:t xml:space="preserve">– ΕΣΠΑ </w:t>
      </w:r>
      <w:r w:rsidR="00B02F41" w:rsidRPr="001F765D">
        <w:rPr>
          <w:rFonts w:ascii="Tahoma" w:hAnsi="Tahoma" w:cs="Tahoma"/>
          <w:sz w:val="20"/>
        </w:rPr>
        <w:t xml:space="preserve">ως εξής: </w:t>
      </w:r>
    </w:p>
    <w:p w:rsidR="00B02F41" w:rsidRPr="001F765D" w:rsidRDefault="00B02F41" w:rsidP="005C1223">
      <w:pPr>
        <w:pStyle w:val="ListParagraph"/>
        <w:numPr>
          <w:ilvl w:val="0"/>
          <w:numId w:val="10"/>
        </w:numPr>
        <w:spacing w:before="120" w:after="120" w:line="280" w:lineRule="exact"/>
        <w:ind w:left="1134" w:hanging="425"/>
        <w:contextualSpacing w:val="0"/>
        <w:rPr>
          <w:rFonts w:ascii="Tahoma" w:hAnsi="Tahoma" w:cs="Tahoma"/>
          <w:sz w:val="20"/>
          <w:szCs w:val="20"/>
        </w:rPr>
      </w:pPr>
      <w:r w:rsidRPr="001F765D">
        <w:rPr>
          <w:rFonts w:ascii="Tahoma" w:hAnsi="Tahoma" w:cs="Tahoma"/>
          <w:sz w:val="20"/>
          <w:szCs w:val="20"/>
        </w:rPr>
        <w:t>Αρχική (αφορά την 1</w:t>
      </w:r>
      <w:r w:rsidRPr="001F765D">
        <w:rPr>
          <w:rFonts w:ascii="Tahoma" w:hAnsi="Tahoma" w:cs="Tahoma"/>
          <w:sz w:val="20"/>
          <w:szCs w:val="20"/>
          <w:vertAlign w:val="superscript"/>
        </w:rPr>
        <w:t>η</w:t>
      </w:r>
      <w:r w:rsidRPr="001F765D">
        <w:rPr>
          <w:rFonts w:ascii="Tahoma" w:hAnsi="Tahoma" w:cs="Tahoma"/>
          <w:sz w:val="20"/>
          <w:szCs w:val="20"/>
        </w:rPr>
        <w:t xml:space="preserve"> υποβολή του ΤΔΥ), </w:t>
      </w:r>
    </w:p>
    <w:p w:rsidR="00B02F41" w:rsidRPr="001F765D" w:rsidRDefault="00B02F41" w:rsidP="005C1223">
      <w:pPr>
        <w:pStyle w:val="ListParagraph"/>
        <w:numPr>
          <w:ilvl w:val="0"/>
          <w:numId w:val="10"/>
        </w:numPr>
        <w:spacing w:before="120" w:after="120" w:line="280" w:lineRule="exact"/>
        <w:ind w:left="1134" w:hanging="425"/>
        <w:contextualSpacing w:val="0"/>
        <w:rPr>
          <w:rFonts w:ascii="Tahoma" w:hAnsi="Tahoma" w:cs="Tahoma"/>
          <w:sz w:val="20"/>
          <w:szCs w:val="20"/>
        </w:rPr>
      </w:pPr>
      <w:r w:rsidRPr="001F765D">
        <w:rPr>
          <w:rFonts w:ascii="Tahoma" w:hAnsi="Tahoma" w:cs="Tahoma"/>
          <w:sz w:val="20"/>
          <w:szCs w:val="20"/>
        </w:rPr>
        <w:t>Τροποποίηση (όταν τροποποιούνται στοιχεία της σύμβασης ή της απόφασης εκτέλεσης με ίδια μέσα</w:t>
      </w:r>
      <w:r w:rsidR="003029B7">
        <w:rPr>
          <w:rFonts w:ascii="Tahoma" w:hAnsi="Tahoma" w:cs="Tahoma"/>
          <w:sz w:val="20"/>
          <w:szCs w:val="20"/>
        </w:rPr>
        <w:t xml:space="preserve"> και απαιτείται σχετικ</w:t>
      </w:r>
      <w:r w:rsidR="00F97478">
        <w:rPr>
          <w:rFonts w:ascii="Tahoma" w:hAnsi="Tahoma" w:cs="Tahoma"/>
          <w:sz w:val="20"/>
          <w:szCs w:val="20"/>
        </w:rPr>
        <w:t>ή προέγκριση τροποποίησης νομικής δέσμευσης)</w:t>
      </w:r>
      <w:r w:rsidRPr="001F765D">
        <w:rPr>
          <w:rFonts w:ascii="Tahoma" w:hAnsi="Tahoma" w:cs="Tahoma"/>
          <w:sz w:val="20"/>
          <w:szCs w:val="20"/>
        </w:rPr>
        <w:t xml:space="preserve">, </w:t>
      </w:r>
    </w:p>
    <w:p w:rsidR="00B02F41" w:rsidRPr="001F765D" w:rsidRDefault="00B02F41" w:rsidP="005C1223">
      <w:pPr>
        <w:pStyle w:val="ListParagraph"/>
        <w:numPr>
          <w:ilvl w:val="0"/>
          <w:numId w:val="10"/>
        </w:numPr>
        <w:spacing w:before="120" w:after="120" w:line="280" w:lineRule="exact"/>
        <w:ind w:left="1134" w:hanging="425"/>
        <w:contextualSpacing w:val="0"/>
        <w:rPr>
          <w:rFonts w:ascii="Tahoma" w:hAnsi="Tahoma" w:cs="Tahoma"/>
          <w:sz w:val="20"/>
          <w:szCs w:val="20"/>
        </w:rPr>
      </w:pPr>
      <w:proofErr w:type="spellStart"/>
      <w:r w:rsidRPr="001F765D">
        <w:rPr>
          <w:rFonts w:ascii="Tahoma" w:hAnsi="Tahoma" w:cs="Tahoma"/>
          <w:sz w:val="20"/>
          <w:szCs w:val="20"/>
        </w:rPr>
        <w:t>Επκαιροποίηση</w:t>
      </w:r>
      <w:proofErr w:type="spellEnd"/>
      <w:r w:rsidRPr="001F765D">
        <w:rPr>
          <w:rFonts w:ascii="Tahoma" w:hAnsi="Tahoma" w:cs="Tahoma"/>
          <w:sz w:val="20"/>
          <w:szCs w:val="20"/>
        </w:rPr>
        <w:t xml:space="preserve"> (όταν τροποποιούνται στοιχεία του υποέργου που δεν επηρεάζουν τη σύμβαση ή τ</w:t>
      </w:r>
      <w:r w:rsidR="003029B7">
        <w:rPr>
          <w:rFonts w:ascii="Tahoma" w:hAnsi="Tahoma" w:cs="Tahoma"/>
          <w:sz w:val="20"/>
          <w:szCs w:val="20"/>
        </w:rPr>
        <w:t>ην</w:t>
      </w:r>
      <w:r w:rsidRPr="001F765D">
        <w:rPr>
          <w:rFonts w:ascii="Tahoma" w:hAnsi="Tahoma" w:cs="Tahoma"/>
          <w:sz w:val="20"/>
          <w:szCs w:val="20"/>
        </w:rPr>
        <w:t xml:space="preserve"> απόφαση εκτέλεσης με ίδια μέσα</w:t>
      </w:r>
      <w:r w:rsidR="00F97478">
        <w:rPr>
          <w:rFonts w:ascii="Tahoma" w:hAnsi="Tahoma" w:cs="Tahoma"/>
          <w:sz w:val="20"/>
          <w:szCs w:val="20"/>
        </w:rPr>
        <w:t>, π.χ. μεταβολή στο ύψος του ΦΠΑ</w:t>
      </w:r>
      <w:r w:rsidRPr="001F765D">
        <w:rPr>
          <w:rFonts w:ascii="Tahoma" w:hAnsi="Tahoma" w:cs="Tahoma"/>
          <w:sz w:val="20"/>
          <w:szCs w:val="20"/>
        </w:rPr>
        <w:t xml:space="preserve">), </w:t>
      </w:r>
    </w:p>
    <w:p w:rsidR="00B02F41" w:rsidRPr="001F765D" w:rsidRDefault="00B02F41" w:rsidP="005C1223">
      <w:pPr>
        <w:pStyle w:val="ListParagraph"/>
        <w:numPr>
          <w:ilvl w:val="0"/>
          <w:numId w:val="10"/>
        </w:numPr>
        <w:spacing w:before="120" w:after="120" w:line="280" w:lineRule="exact"/>
        <w:ind w:left="1134" w:hanging="425"/>
        <w:contextualSpacing w:val="0"/>
        <w:rPr>
          <w:rFonts w:ascii="Tahoma" w:hAnsi="Tahoma" w:cs="Tahoma"/>
          <w:sz w:val="20"/>
          <w:szCs w:val="20"/>
        </w:rPr>
      </w:pPr>
      <w:r w:rsidRPr="001F765D">
        <w:rPr>
          <w:rFonts w:ascii="Tahoma" w:hAnsi="Tahoma" w:cs="Tahoma"/>
          <w:sz w:val="20"/>
          <w:szCs w:val="20"/>
        </w:rPr>
        <w:t>Ολοκλήρωση του Υποέργου/Σύμβασης</w:t>
      </w:r>
      <w:r w:rsidR="000F2E47" w:rsidRPr="001F765D">
        <w:rPr>
          <w:rFonts w:ascii="Tahoma" w:hAnsi="Tahoma" w:cs="Tahoma"/>
          <w:sz w:val="20"/>
          <w:szCs w:val="20"/>
        </w:rPr>
        <w:t xml:space="preserve"> (εφόσον το υποέργο / η σύμβαση έχει ολοκληρωθεί)</w:t>
      </w:r>
      <w:r w:rsidRPr="001F765D">
        <w:rPr>
          <w:rFonts w:ascii="Tahoma" w:hAnsi="Tahoma" w:cs="Tahoma"/>
          <w:sz w:val="20"/>
          <w:szCs w:val="20"/>
        </w:rPr>
        <w:t xml:space="preserve">, </w:t>
      </w:r>
    </w:p>
    <w:p w:rsidR="000F2E47" w:rsidRPr="001F765D" w:rsidRDefault="00B02F41" w:rsidP="005C1223">
      <w:pPr>
        <w:pStyle w:val="ListParagraph"/>
        <w:numPr>
          <w:ilvl w:val="0"/>
          <w:numId w:val="10"/>
        </w:numPr>
        <w:spacing w:before="120" w:after="120" w:line="280" w:lineRule="exact"/>
        <w:ind w:left="1134" w:hanging="425"/>
        <w:contextualSpacing w:val="0"/>
        <w:rPr>
          <w:rFonts w:ascii="Tahoma" w:hAnsi="Tahoma" w:cs="Tahoma"/>
          <w:sz w:val="20"/>
          <w:szCs w:val="20"/>
        </w:rPr>
      </w:pPr>
      <w:r w:rsidRPr="001F765D">
        <w:rPr>
          <w:rFonts w:ascii="Tahoma" w:hAnsi="Tahoma" w:cs="Tahoma"/>
          <w:sz w:val="20"/>
          <w:szCs w:val="20"/>
        </w:rPr>
        <w:t xml:space="preserve">Λύση Σύμβασης </w:t>
      </w:r>
      <w:r w:rsidR="000F2E47" w:rsidRPr="001F765D">
        <w:rPr>
          <w:rFonts w:ascii="Tahoma" w:hAnsi="Tahoma" w:cs="Tahoma"/>
          <w:sz w:val="20"/>
          <w:szCs w:val="20"/>
        </w:rPr>
        <w:t>(εφόσον η σύμβαση λύεται, σύμφωνα με τους όρους που προβλέπονται στο περιεχόμενό της, πριν την ολοκλήρωσή της).</w:t>
      </w:r>
    </w:p>
    <w:p w:rsidR="000014F1" w:rsidRPr="001F765D" w:rsidRDefault="00086C4B" w:rsidP="005C1223">
      <w:pPr>
        <w:spacing w:before="120" w:after="120" w:line="280" w:lineRule="exact"/>
        <w:ind w:left="709" w:hanging="709"/>
        <w:rPr>
          <w:rFonts w:ascii="Tahoma" w:hAnsi="Tahoma" w:cs="Tahoma"/>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 xml:space="preserve">8. </w:t>
      </w:r>
      <w:r w:rsidR="000901EE" w:rsidRPr="001F765D">
        <w:rPr>
          <w:rFonts w:ascii="Tahoma" w:hAnsi="Tahoma" w:cs="Tahoma"/>
          <w:b/>
          <w:bCs/>
          <w:sz w:val="20"/>
        </w:rPr>
        <w:tab/>
      </w:r>
      <w:r w:rsidR="000014F1" w:rsidRPr="001F765D">
        <w:rPr>
          <w:rFonts w:ascii="Tahoma" w:hAnsi="Tahoma" w:cs="Tahoma"/>
          <w:b/>
          <w:bCs/>
          <w:sz w:val="20"/>
        </w:rPr>
        <w:t>Α.Α. Νομικής Δέσμευσης:</w:t>
      </w:r>
      <w:r w:rsidR="000014F1" w:rsidRPr="001F765D">
        <w:rPr>
          <w:rFonts w:ascii="Tahoma" w:hAnsi="Tahoma" w:cs="Tahoma"/>
          <w:sz w:val="20"/>
        </w:rPr>
        <w:t xml:space="preserve"> Συμπληρώνεται </w:t>
      </w:r>
      <w:r w:rsidR="0018308E" w:rsidRPr="001F765D">
        <w:rPr>
          <w:rFonts w:ascii="Tahoma" w:hAnsi="Tahoma" w:cs="Tahoma"/>
          <w:sz w:val="20"/>
        </w:rPr>
        <w:t>η</w:t>
      </w:r>
      <w:r w:rsidR="00E3736C" w:rsidRPr="001F765D">
        <w:rPr>
          <w:rFonts w:ascii="Tahoma" w:hAnsi="Tahoma" w:cs="Tahoma"/>
          <w:sz w:val="20"/>
        </w:rPr>
        <w:t xml:space="preserve"> έκδοση και </w:t>
      </w:r>
      <w:proofErr w:type="spellStart"/>
      <w:r w:rsidR="00E3736C" w:rsidRPr="001F765D">
        <w:rPr>
          <w:rFonts w:ascii="Tahoma" w:hAnsi="Tahoma" w:cs="Tahoma"/>
          <w:sz w:val="20"/>
        </w:rPr>
        <w:t>υποέκδοση</w:t>
      </w:r>
      <w:proofErr w:type="spellEnd"/>
      <w:r w:rsidR="00E3736C" w:rsidRPr="001F765D">
        <w:rPr>
          <w:rFonts w:ascii="Tahoma" w:hAnsi="Tahoma" w:cs="Tahoma"/>
          <w:sz w:val="20"/>
        </w:rPr>
        <w:t xml:space="preserve"> του </w:t>
      </w:r>
      <w:r w:rsidR="000014F1" w:rsidRPr="001F765D">
        <w:rPr>
          <w:rFonts w:ascii="Tahoma" w:hAnsi="Tahoma" w:cs="Tahoma"/>
          <w:sz w:val="20"/>
        </w:rPr>
        <w:t>ΤΔΥ</w:t>
      </w:r>
      <w:r w:rsidR="00E458E7">
        <w:rPr>
          <w:rFonts w:ascii="Tahoma" w:hAnsi="Tahoma" w:cs="Tahoma"/>
          <w:sz w:val="20"/>
        </w:rPr>
        <w:t xml:space="preserve"> </w:t>
      </w:r>
      <w:r w:rsidR="00795941">
        <w:rPr>
          <w:rFonts w:ascii="Tahoma" w:hAnsi="Tahoma" w:cs="Tahoma"/>
          <w:sz w:val="20"/>
        </w:rPr>
        <w:t>ως εξής</w:t>
      </w:r>
      <w:r w:rsidR="00795941" w:rsidRPr="00795941">
        <w:rPr>
          <w:rFonts w:ascii="Tahoma" w:hAnsi="Tahoma" w:cs="Tahoma"/>
          <w:sz w:val="20"/>
        </w:rPr>
        <w:t xml:space="preserve">: </w:t>
      </w:r>
      <w:r w:rsidR="000014F1" w:rsidRPr="001F765D">
        <w:rPr>
          <w:rFonts w:ascii="Tahoma" w:hAnsi="Tahoma" w:cs="Tahoma"/>
          <w:sz w:val="20"/>
        </w:rPr>
        <w:t>1.</w:t>
      </w:r>
      <w:r w:rsidR="00E3736C" w:rsidRPr="001F765D">
        <w:rPr>
          <w:rFonts w:ascii="Tahoma" w:hAnsi="Tahoma" w:cs="Tahoma"/>
          <w:sz w:val="20"/>
        </w:rPr>
        <w:t>0:</w:t>
      </w:r>
      <w:r w:rsidR="000014F1" w:rsidRPr="001F765D">
        <w:rPr>
          <w:rFonts w:ascii="Tahoma" w:hAnsi="Tahoma" w:cs="Tahoma"/>
          <w:sz w:val="20"/>
        </w:rPr>
        <w:t xml:space="preserve"> Αρχική νομική δέσμευση, 2.</w:t>
      </w:r>
      <w:r w:rsidR="00E3736C" w:rsidRPr="001F765D">
        <w:rPr>
          <w:rFonts w:ascii="Tahoma" w:hAnsi="Tahoma" w:cs="Tahoma"/>
          <w:sz w:val="20"/>
        </w:rPr>
        <w:t>0:</w:t>
      </w:r>
      <w:r w:rsidR="000014F1" w:rsidRPr="001F765D">
        <w:rPr>
          <w:rFonts w:ascii="Tahoma" w:hAnsi="Tahoma" w:cs="Tahoma"/>
          <w:sz w:val="20"/>
        </w:rPr>
        <w:t xml:space="preserve"> 1</w:t>
      </w:r>
      <w:r w:rsidR="000014F1" w:rsidRPr="001F765D">
        <w:rPr>
          <w:rFonts w:ascii="Tahoma" w:hAnsi="Tahoma" w:cs="Tahoma"/>
          <w:sz w:val="20"/>
          <w:vertAlign w:val="superscript"/>
        </w:rPr>
        <w:t>η</w:t>
      </w:r>
      <w:r w:rsidR="000014F1" w:rsidRPr="001F765D">
        <w:rPr>
          <w:rFonts w:ascii="Tahoma" w:hAnsi="Tahoma" w:cs="Tahoma"/>
          <w:sz w:val="20"/>
        </w:rPr>
        <w:t xml:space="preserve"> τροποποίηση κλπ.).</w:t>
      </w:r>
      <w:r w:rsidR="004D597E">
        <w:rPr>
          <w:rFonts w:ascii="Tahoma" w:hAnsi="Tahoma" w:cs="Tahoma"/>
          <w:sz w:val="20"/>
        </w:rPr>
        <w:t xml:space="preserve"> Οι εκδόσεις αφορούν τις τροποποιήσεις και οι </w:t>
      </w:r>
      <w:proofErr w:type="spellStart"/>
      <w:r w:rsidR="004D597E">
        <w:rPr>
          <w:rFonts w:ascii="Tahoma" w:hAnsi="Tahoma" w:cs="Tahoma"/>
          <w:sz w:val="20"/>
        </w:rPr>
        <w:t>υποεκδόσεις</w:t>
      </w:r>
      <w:proofErr w:type="spellEnd"/>
      <w:r w:rsidR="004D597E">
        <w:rPr>
          <w:rFonts w:ascii="Tahoma" w:hAnsi="Tahoma" w:cs="Tahoma"/>
          <w:sz w:val="20"/>
        </w:rPr>
        <w:t xml:space="preserve"> τις </w:t>
      </w:r>
      <w:proofErr w:type="spellStart"/>
      <w:r w:rsidR="004D597E">
        <w:rPr>
          <w:rFonts w:ascii="Tahoma" w:hAnsi="Tahoma" w:cs="Tahoma"/>
          <w:sz w:val="20"/>
        </w:rPr>
        <w:t>επικαιροποιήσεις</w:t>
      </w:r>
      <w:proofErr w:type="spellEnd"/>
      <w:r w:rsidR="004D597E">
        <w:rPr>
          <w:rFonts w:ascii="Tahoma" w:hAnsi="Tahoma" w:cs="Tahoma"/>
          <w:sz w:val="20"/>
        </w:rPr>
        <w:t xml:space="preserve"> του ΤΔΥ</w:t>
      </w:r>
      <w:r w:rsidR="00795941" w:rsidRPr="00795941">
        <w:rPr>
          <w:rFonts w:ascii="Tahoma" w:hAnsi="Tahoma" w:cs="Tahoma"/>
          <w:sz w:val="20"/>
        </w:rPr>
        <w:t xml:space="preserve"> (</w:t>
      </w:r>
      <w:r w:rsidR="00795941">
        <w:rPr>
          <w:rFonts w:ascii="Tahoma" w:hAnsi="Tahoma" w:cs="Tahoma"/>
          <w:sz w:val="20"/>
        </w:rPr>
        <w:t xml:space="preserve">π.χ. </w:t>
      </w:r>
      <w:r w:rsidR="00795941" w:rsidRPr="00795941">
        <w:rPr>
          <w:rFonts w:ascii="Tahoma" w:hAnsi="Tahoma" w:cs="Tahoma"/>
          <w:sz w:val="20"/>
        </w:rPr>
        <w:t xml:space="preserve">1.0 </w:t>
      </w:r>
      <w:r w:rsidR="00795941">
        <w:rPr>
          <w:rFonts w:ascii="Tahoma" w:hAnsi="Tahoma" w:cs="Tahoma"/>
          <w:sz w:val="20"/>
        </w:rPr>
        <w:t>Αρχική νομική δέσμευση, 1.1</w:t>
      </w:r>
      <w:r w:rsidR="00795941" w:rsidRPr="00795941">
        <w:rPr>
          <w:rFonts w:ascii="Tahoma" w:hAnsi="Tahoma" w:cs="Tahoma"/>
          <w:sz w:val="20"/>
        </w:rPr>
        <w:t xml:space="preserve">: </w:t>
      </w:r>
      <w:r w:rsidR="00795941">
        <w:rPr>
          <w:rFonts w:ascii="Tahoma" w:hAnsi="Tahoma" w:cs="Tahoma"/>
          <w:sz w:val="20"/>
        </w:rPr>
        <w:t>1</w:t>
      </w:r>
      <w:r w:rsidR="00795941" w:rsidRPr="00795941">
        <w:rPr>
          <w:rFonts w:ascii="Tahoma" w:hAnsi="Tahoma" w:cs="Tahoma"/>
          <w:sz w:val="20"/>
          <w:vertAlign w:val="superscript"/>
        </w:rPr>
        <w:t>η</w:t>
      </w:r>
      <w:r w:rsidR="00312FA4" w:rsidRPr="00312FA4">
        <w:rPr>
          <w:rFonts w:ascii="Tahoma" w:hAnsi="Tahoma" w:cs="Tahoma"/>
          <w:sz w:val="20"/>
          <w:vertAlign w:val="superscript"/>
        </w:rPr>
        <w:t xml:space="preserve"> </w:t>
      </w:r>
      <w:proofErr w:type="spellStart"/>
      <w:r w:rsidR="00795941">
        <w:rPr>
          <w:rFonts w:ascii="Tahoma" w:hAnsi="Tahoma" w:cs="Tahoma"/>
          <w:sz w:val="20"/>
        </w:rPr>
        <w:t>επικαιροποίηση</w:t>
      </w:r>
      <w:proofErr w:type="spellEnd"/>
      <w:r w:rsidR="00795941">
        <w:rPr>
          <w:rFonts w:ascii="Tahoma" w:hAnsi="Tahoma" w:cs="Tahoma"/>
          <w:sz w:val="20"/>
        </w:rPr>
        <w:t>, 2.0</w:t>
      </w:r>
      <w:r w:rsidR="00795941" w:rsidRPr="00795941">
        <w:rPr>
          <w:rFonts w:ascii="Tahoma" w:hAnsi="Tahoma" w:cs="Tahoma"/>
          <w:sz w:val="20"/>
        </w:rPr>
        <w:t xml:space="preserve">: </w:t>
      </w:r>
      <w:r w:rsidR="00795941">
        <w:rPr>
          <w:rFonts w:ascii="Tahoma" w:hAnsi="Tahoma" w:cs="Tahoma"/>
          <w:sz w:val="20"/>
        </w:rPr>
        <w:t>1</w:t>
      </w:r>
      <w:r w:rsidR="00795941" w:rsidRPr="00795941">
        <w:rPr>
          <w:rFonts w:ascii="Tahoma" w:hAnsi="Tahoma" w:cs="Tahoma"/>
          <w:sz w:val="20"/>
          <w:vertAlign w:val="superscript"/>
        </w:rPr>
        <w:t>η</w:t>
      </w:r>
      <w:r w:rsidR="00795941">
        <w:rPr>
          <w:rFonts w:ascii="Tahoma" w:hAnsi="Tahoma" w:cs="Tahoma"/>
          <w:sz w:val="20"/>
        </w:rPr>
        <w:t xml:space="preserve"> τροποποίηση, 2.1</w:t>
      </w:r>
      <w:r w:rsidR="00795941" w:rsidRPr="00795941">
        <w:rPr>
          <w:rFonts w:ascii="Tahoma" w:hAnsi="Tahoma" w:cs="Tahoma"/>
          <w:sz w:val="20"/>
        </w:rPr>
        <w:t>:</w:t>
      </w:r>
      <w:r w:rsidR="00795941">
        <w:rPr>
          <w:rFonts w:ascii="Tahoma" w:hAnsi="Tahoma" w:cs="Tahoma"/>
          <w:sz w:val="20"/>
        </w:rPr>
        <w:t>2</w:t>
      </w:r>
      <w:r w:rsidR="00795941" w:rsidRPr="00795941">
        <w:rPr>
          <w:rFonts w:ascii="Tahoma" w:hAnsi="Tahoma" w:cs="Tahoma"/>
          <w:sz w:val="20"/>
          <w:vertAlign w:val="superscript"/>
        </w:rPr>
        <w:t>η</w:t>
      </w:r>
      <w:r w:rsidR="00312FA4" w:rsidRPr="00312FA4">
        <w:rPr>
          <w:rFonts w:ascii="Tahoma" w:hAnsi="Tahoma" w:cs="Tahoma"/>
          <w:sz w:val="20"/>
          <w:vertAlign w:val="superscript"/>
        </w:rPr>
        <w:t xml:space="preserve"> </w:t>
      </w:r>
      <w:proofErr w:type="spellStart"/>
      <w:r w:rsidR="00795941">
        <w:rPr>
          <w:rFonts w:ascii="Tahoma" w:hAnsi="Tahoma" w:cs="Tahoma"/>
          <w:sz w:val="20"/>
        </w:rPr>
        <w:t>επικαιροποίηση</w:t>
      </w:r>
      <w:proofErr w:type="spellEnd"/>
      <w:r w:rsidR="00795941">
        <w:rPr>
          <w:rFonts w:ascii="Tahoma" w:hAnsi="Tahoma" w:cs="Tahoma"/>
          <w:sz w:val="20"/>
        </w:rPr>
        <w:t>).</w:t>
      </w:r>
    </w:p>
    <w:p w:rsidR="00C47460" w:rsidRPr="001F765D" w:rsidRDefault="00086C4B" w:rsidP="005C1223">
      <w:pPr>
        <w:spacing w:before="120" w:after="120" w:line="280" w:lineRule="exact"/>
        <w:ind w:left="709" w:hanging="709"/>
        <w:rPr>
          <w:rFonts w:ascii="Tahoma" w:hAnsi="Tahoma" w:cs="Tahoma"/>
          <w:sz w:val="20"/>
        </w:rPr>
      </w:pPr>
      <w:r w:rsidRPr="001F765D">
        <w:rPr>
          <w:rFonts w:ascii="Tahoma" w:hAnsi="Tahoma" w:cs="Tahoma"/>
          <w:b/>
          <w:sz w:val="20"/>
        </w:rPr>
        <w:t>Α</w:t>
      </w:r>
      <w:r w:rsidR="00D07F47" w:rsidRPr="001F765D">
        <w:rPr>
          <w:rFonts w:ascii="Tahoma" w:hAnsi="Tahoma" w:cs="Tahoma"/>
          <w:b/>
          <w:sz w:val="20"/>
        </w:rPr>
        <w:t>.</w:t>
      </w:r>
      <w:r w:rsidRPr="001F765D">
        <w:rPr>
          <w:rFonts w:ascii="Tahoma" w:hAnsi="Tahoma" w:cs="Tahoma"/>
          <w:b/>
          <w:sz w:val="20"/>
        </w:rPr>
        <w:t xml:space="preserve">9. </w:t>
      </w:r>
      <w:r w:rsidR="000901EE" w:rsidRPr="001F765D">
        <w:rPr>
          <w:rFonts w:ascii="Tahoma" w:hAnsi="Tahoma" w:cs="Tahoma"/>
          <w:b/>
          <w:sz w:val="20"/>
        </w:rPr>
        <w:tab/>
      </w:r>
      <w:r w:rsidR="00DB4C53" w:rsidRPr="001F765D">
        <w:rPr>
          <w:rFonts w:ascii="Tahoma" w:hAnsi="Tahoma" w:cs="Tahoma"/>
          <w:b/>
          <w:sz w:val="20"/>
        </w:rPr>
        <w:t>Α.Α. Προ</w:t>
      </w:r>
      <w:r w:rsidR="00B97AEE" w:rsidRPr="001F765D">
        <w:rPr>
          <w:rFonts w:ascii="Tahoma" w:hAnsi="Tahoma" w:cs="Tahoma"/>
          <w:b/>
          <w:sz w:val="20"/>
        </w:rPr>
        <w:t>έγκρισης</w:t>
      </w:r>
      <w:r w:rsidR="00DB4C53" w:rsidRPr="001F765D">
        <w:rPr>
          <w:rFonts w:ascii="Tahoma" w:hAnsi="Tahoma" w:cs="Tahoma"/>
          <w:b/>
          <w:sz w:val="20"/>
        </w:rPr>
        <w:t>:</w:t>
      </w:r>
      <w:r w:rsidR="00312FA4" w:rsidRPr="00312FA4">
        <w:rPr>
          <w:rFonts w:ascii="Tahoma" w:hAnsi="Tahoma" w:cs="Tahoma"/>
          <w:b/>
          <w:sz w:val="20"/>
        </w:rPr>
        <w:t xml:space="preserve"> </w:t>
      </w:r>
      <w:r w:rsidR="00C47460" w:rsidRPr="001F765D">
        <w:rPr>
          <w:rFonts w:ascii="Tahoma" w:hAnsi="Tahoma" w:cs="Tahoma"/>
          <w:sz w:val="20"/>
        </w:rPr>
        <w:t xml:space="preserve">Συμπληρώνεται ο Α.Α. της προέγκρισης (προελέγχου) που αποδίδεται από το ΟΠΣ για το υποέργο, κατά την προέγκριση του σχεδίου της σύμβασης από τη διαχειριστική αρχή. </w:t>
      </w:r>
    </w:p>
    <w:p w:rsidR="00D60D53" w:rsidRDefault="00086C4B" w:rsidP="005C1223">
      <w:pPr>
        <w:spacing w:before="120" w:after="120" w:line="280" w:lineRule="exact"/>
        <w:ind w:left="709" w:hanging="709"/>
        <w:rPr>
          <w:rFonts w:ascii="Tahoma" w:hAnsi="Tahoma" w:cs="Tahoma"/>
          <w:sz w:val="20"/>
        </w:rPr>
      </w:pPr>
      <w:r w:rsidRPr="001F765D">
        <w:rPr>
          <w:rFonts w:ascii="Tahoma" w:hAnsi="Tahoma" w:cs="Tahoma"/>
          <w:b/>
          <w:sz w:val="20"/>
        </w:rPr>
        <w:t>Α</w:t>
      </w:r>
      <w:r w:rsidR="00D07F47" w:rsidRPr="001F765D">
        <w:rPr>
          <w:rFonts w:ascii="Tahoma" w:hAnsi="Tahoma" w:cs="Tahoma"/>
          <w:b/>
          <w:sz w:val="20"/>
        </w:rPr>
        <w:t>.</w:t>
      </w:r>
      <w:r w:rsidRPr="001F765D">
        <w:rPr>
          <w:rFonts w:ascii="Tahoma" w:hAnsi="Tahoma" w:cs="Tahoma"/>
          <w:b/>
          <w:sz w:val="20"/>
        </w:rPr>
        <w:t>10.</w:t>
      </w:r>
      <w:r w:rsidR="00FF2289" w:rsidRPr="001F765D">
        <w:rPr>
          <w:rFonts w:ascii="Tahoma" w:hAnsi="Tahoma" w:cs="Tahoma"/>
          <w:b/>
          <w:sz w:val="20"/>
        </w:rPr>
        <w:tab/>
      </w:r>
      <w:r w:rsidR="00DD68BF" w:rsidRPr="001F765D">
        <w:rPr>
          <w:rFonts w:ascii="Tahoma" w:hAnsi="Tahoma" w:cs="Tahoma"/>
          <w:b/>
          <w:sz w:val="20"/>
        </w:rPr>
        <w:t>Έκδοση</w:t>
      </w:r>
      <w:r w:rsidR="00DD68BF" w:rsidRPr="001F765D">
        <w:rPr>
          <w:rFonts w:ascii="Tahoma" w:hAnsi="Tahoma" w:cs="Tahoma"/>
          <w:sz w:val="20"/>
        </w:rPr>
        <w:t xml:space="preserve">: Συμπληρώνεται η έκδοση </w:t>
      </w:r>
      <w:r w:rsidR="00CD1C22" w:rsidRPr="001F765D">
        <w:rPr>
          <w:rFonts w:ascii="Tahoma" w:hAnsi="Tahoma" w:cs="Tahoma"/>
          <w:sz w:val="20"/>
        </w:rPr>
        <w:t>της προέγκρισης</w:t>
      </w:r>
      <w:r w:rsidR="00002E16" w:rsidRPr="001F765D">
        <w:rPr>
          <w:rFonts w:ascii="Tahoma" w:hAnsi="Tahoma" w:cs="Tahoma"/>
          <w:sz w:val="20"/>
        </w:rPr>
        <w:t xml:space="preserve"> (προελέγχου σχεδίου σύμβασης)</w:t>
      </w:r>
      <w:r w:rsidR="00CD1C22" w:rsidRPr="001F765D">
        <w:rPr>
          <w:rFonts w:ascii="Tahoma" w:hAnsi="Tahoma" w:cs="Tahoma"/>
          <w:sz w:val="20"/>
        </w:rPr>
        <w:t>, με την οποία δόθηκε η σύμφωνη γνώμη της διαχειριστικής αρχ</w:t>
      </w:r>
      <w:r w:rsidR="00E31DD2" w:rsidRPr="001F765D">
        <w:rPr>
          <w:rFonts w:ascii="Tahoma" w:hAnsi="Tahoma" w:cs="Tahoma"/>
          <w:sz w:val="20"/>
        </w:rPr>
        <w:t>ής</w:t>
      </w:r>
      <w:r w:rsidR="00002E16" w:rsidRPr="001F765D">
        <w:rPr>
          <w:rFonts w:ascii="Tahoma" w:hAnsi="Tahoma" w:cs="Tahoma"/>
          <w:sz w:val="20"/>
        </w:rPr>
        <w:t xml:space="preserve">. </w:t>
      </w:r>
    </w:p>
    <w:p w:rsidR="006F1A2F" w:rsidRPr="001F765D" w:rsidRDefault="00CD1C22" w:rsidP="005C1223">
      <w:pPr>
        <w:spacing w:before="120" w:after="120" w:line="280" w:lineRule="exact"/>
        <w:ind w:left="709" w:hanging="709"/>
        <w:rPr>
          <w:rFonts w:ascii="Tahoma" w:hAnsi="Tahoma" w:cs="Tahoma"/>
          <w:sz w:val="20"/>
        </w:rPr>
      </w:pPr>
      <w:r w:rsidRPr="001F765D">
        <w:rPr>
          <w:rFonts w:ascii="Tahoma" w:hAnsi="Tahoma" w:cs="Tahoma"/>
          <w:b/>
          <w:sz w:val="20"/>
        </w:rPr>
        <w:t>Α</w:t>
      </w:r>
      <w:r w:rsidR="00D07F47" w:rsidRPr="001F765D">
        <w:rPr>
          <w:rFonts w:ascii="Tahoma" w:hAnsi="Tahoma" w:cs="Tahoma"/>
          <w:b/>
          <w:sz w:val="20"/>
        </w:rPr>
        <w:t>.</w:t>
      </w:r>
      <w:r w:rsidRPr="001F765D">
        <w:rPr>
          <w:rFonts w:ascii="Tahoma" w:hAnsi="Tahoma" w:cs="Tahoma"/>
          <w:b/>
          <w:sz w:val="20"/>
        </w:rPr>
        <w:t>11.</w:t>
      </w:r>
      <w:r w:rsidR="009F1153" w:rsidRPr="001F765D">
        <w:rPr>
          <w:rFonts w:ascii="Tahoma" w:hAnsi="Tahoma" w:cs="Tahoma"/>
          <w:b/>
          <w:sz w:val="20"/>
        </w:rPr>
        <w:tab/>
      </w:r>
      <w:r w:rsidR="00514D50" w:rsidRPr="001F765D">
        <w:rPr>
          <w:rFonts w:ascii="Tahoma" w:hAnsi="Tahoma" w:cs="Tahoma"/>
          <w:b/>
          <w:sz w:val="20"/>
        </w:rPr>
        <w:t>Διαδικασία ανάθεσης</w:t>
      </w:r>
      <w:r w:rsidR="00514D50" w:rsidRPr="001F765D">
        <w:rPr>
          <w:rFonts w:ascii="Tahoma" w:hAnsi="Tahoma" w:cs="Tahoma"/>
          <w:sz w:val="20"/>
        </w:rPr>
        <w:t xml:space="preserve">: Η διαδικασία ανάθεσης </w:t>
      </w:r>
      <w:r w:rsidR="006F1A2F" w:rsidRPr="001F765D">
        <w:rPr>
          <w:rFonts w:ascii="Tahoma" w:hAnsi="Tahoma" w:cs="Tahoma"/>
          <w:sz w:val="20"/>
        </w:rPr>
        <w:t xml:space="preserve">του υποέργου συμπληρώνεται αυτόματα από το σύστημα, στη βάση της διαδικασίας που έχει δηλωθεί στη λίστα </w:t>
      </w:r>
      <w:r w:rsidR="00A46BA7">
        <w:rPr>
          <w:rFonts w:ascii="Tahoma" w:hAnsi="Tahoma" w:cs="Tahoma"/>
          <w:sz w:val="20"/>
        </w:rPr>
        <w:t xml:space="preserve">ελέγχου νομιμότητας του σχεδίου </w:t>
      </w:r>
      <w:r w:rsidR="006F1A2F" w:rsidRPr="001F765D">
        <w:rPr>
          <w:rFonts w:ascii="Tahoma" w:hAnsi="Tahoma" w:cs="Tahoma"/>
          <w:sz w:val="20"/>
        </w:rPr>
        <w:t xml:space="preserve">σύμβασης. </w:t>
      </w:r>
    </w:p>
    <w:p w:rsidR="00D178FC" w:rsidRPr="001F765D" w:rsidRDefault="006F1A2F" w:rsidP="005C1223">
      <w:pPr>
        <w:spacing w:before="120" w:after="120" w:line="280" w:lineRule="exact"/>
        <w:ind w:left="709"/>
        <w:rPr>
          <w:rFonts w:ascii="Tahoma" w:hAnsi="Tahoma" w:cs="Tahoma"/>
          <w:sz w:val="20"/>
        </w:rPr>
      </w:pPr>
      <w:r w:rsidRPr="001F765D">
        <w:rPr>
          <w:rFonts w:ascii="Tahoma" w:hAnsi="Tahoma" w:cs="Tahoma"/>
          <w:sz w:val="20"/>
        </w:rPr>
        <w:t>Στις περιπτώσεις υποέργων με προϋπολογισμό &lt;=60.000€ χωρίς ΦΠΑ, για τα οποία δεν διενεργούνται οι προληπτικοί έλεγχοι από τη διαχειριστική αρχή πριν την υπογραφή της σύμβασης</w:t>
      </w:r>
      <w:r w:rsidR="00D178FC" w:rsidRPr="001F765D">
        <w:rPr>
          <w:rFonts w:ascii="Tahoma" w:hAnsi="Tahoma" w:cs="Tahoma"/>
          <w:sz w:val="20"/>
        </w:rPr>
        <w:t>,</w:t>
      </w:r>
      <w:r w:rsidRPr="001F765D">
        <w:rPr>
          <w:rFonts w:ascii="Tahoma" w:hAnsi="Tahoma" w:cs="Tahoma"/>
          <w:sz w:val="20"/>
        </w:rPr>
        <w:t xml:space="preserve"> σ</w:t>
      </w:r>
      <w:r w:rsidR="00D27717" w:rsidRPr="001F765D">
        <w:rPr>
          <w:rFonts w:ascii="Tahoma" w:hAnsi="Tahoma" w:cs="Tahoma"/>
          <w:sz w:val="20"/>
        </w:rPr>
        <w:t xml:space="preserve">υμπληρώνεται </w:t>
      </w:r>
      <w:r w:rsidR="00D178FC" w:rsidRPr="001F765D">
        <w:rPr>
          <w:rFonts w:ascii="Tahoma" w:hAnsi="Tahoma" w:cs="Tahoma"/>
          <w:sz w:val="20"/>
        </w:rPr>
        <w:t xml:space="preserve">η διαδικασία ανάθεσης του υποέργου από κωδικοποιημένη λίστα στο ΟΠΣ. </w:t>
      </w:r>
    </w:p>
    <w:p w:rsidR="003F4231" w:rsidRPr="001F765D" w:rsidRDefault="00086C4B" w:rsidP="005C1223">
      <w:pPr>
        <w:spacing w:before="120" w:after="120" w:line="280" w:lineRule="exact"/>
        <w:ind w:left="709" w:hanging="709"/>
        <w:rPr>
          <w:rFonts w:ascii="Tahoma" w:hAnsi="Tahoma" w:cs="Tahoma"/>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1</w:t>
      </w:r>
      <w:r w:rsidR="009F1153" w:rsidRPr="001F765D">
        <w:rPr>
          <w:rFonts w:ascii="Tahoma" w:hAnsi="Tahoma" w:cs="Tahoma"/>
          <w:b/>
          <w:bCs/>
          <w:sz w:val="20"/>
        </w:rPr>
        <w:t>2</w:t>
      </w:r>
      <w:r w:rsidRPr="001F765D">
        <w:rPr>
          <w:rFonts w:ascii="Tahoma" w:hAnsi="Tahoma" w:cs="Tahoma"/>
          <w:b/>
          <w:bCs/>
          <w:sz w:val="20"/>
        </w:rPr>
        <w:t>.</w:t>
      </w:r>
      <w:r w:rsidR="009F1153" w:rsidRPr="001F765D">
        <w:rPr>
          <w:rFonts w:ascii="Tahoma" w:hAnsi="Tahoma" w:cs="Tahoma"/>
          <w:b/>
          <w:bCs/>
          <w:sz w:val="20"/>
        </w:rPr>
        <w:tab/>
      </w:r>
      <w:proofErr w:type="spellStart"/>
      <w:r w:rsidR="003F4231" w:rsidRPr="001F765D">
        <w:rPr>
          <w:rFonts w:ascii="Tahoma" w:hAnsi="Tahoma" w:cs="Tahoma"/>
          <w:b/>
          <w:bCs/>
          <w:sz w:val="20"/>
        </w:rPr>
        <w:t>Ημ</w:t>
      </w:r>
      <w:proofErr w:type="spellEnd"/>
      <w:r w:rsidR="003F4231" w:rsidRPr="001F765D">
        <w:rPr>
          <w:rFonts w:ascii="Tahoma" w:hAnsi="Tahoma" w:cs="Tahoma"/>
          <w:b/>
          <w:bCs/>
          <w:sz w:val="20"/>
        </w:rPr>
        <w:t>/</w:t>
      </w:r>
      <w:proofErr w:type="spellStart"/>
      <w:r w:rsidR="003F4231" w:rsidRPr="001F765D">
        <w:rPr>
          <w:rFonts w:ascii="Tahoma" w:hAnsi="Tahoma" w:cs="Tahoma"/>
          <w:b/>
          <w:bCs/>
          <w:sz w:val="20"/>
        </w:rPr>
        <w:t>ν</w:t>
      </w:r>
      <w:r w:rsidR="00E56EB6" w:rsidRPr="001F765D">
        <w:rPr>
          <w:rFonts w:ascii="Tahoma" w:hAnsi="Tahoma" w:cs="Tahoma"/>
          <w:b/>
          <w:bCs/>
          <w:sz w:val="20"/>
        </w:rPr>
        <w:t>ί</w:t>
      </w:r>
      <w:r w:rsidR="003F4231" w:rsidRPr="001F765D">
        <w:rPr>
          <w:rFonts w:ascii="Tahoma" w:hAnsi="Tahoma" w:cs="Tahoma"/>
          <w:b/>
          <w:bCs/>
          <w:sz w:val="20"/>
        </w:rPr>
        <w:t>α</w:t>
      </w:r>
      <w:proofErr w:type="spellEnd"/>
      <w:r w:rsidR="003F4231" w:rsidRPr="001F765D">
        <w:rPr>
          <w:rFonts w:ascii="Tahoma" w:hAnsi="Tahoma" w:cs="Tahoma"/>
          <w:b/>
          <w:bCs/>
          <w:sz w:val="20"/>
        </w:rPr>
        <w:t xml:space="preserve"> Ανάληψης Νομικής Δέσμευσης:</w:t>
      </w:r>
      <w:r w:rsidR="003F4231" w:rsidRPr="001F765D">
        <w:rPr>
          <w:rFonts w:ascii="Tahoma" w:hAnsi="Tahoma" w:cs="Tahoma"/>
          <w:sz w:val="20"/>
        </w:rPr>
        <w:t xml:space="preserve"> Συμπληρώνεται η ημερομηνία  ανάληψης της νομικής δέσμευσης, δηλαδή η ημερομηνία υπογραφής της σύμβασης ή η ημερομηνία </w:t>
      </w:r>
      <w:r w:rsidR="001A53C3" w:rsidRPr="001F765D">
        <w:rPr>
          <w:rFonts w:ascii="Tahoma" w:hAnsi="Tahoma" w:cs="Tahoma"/>
          <w:sz w:val="20"/>
        </w:rPr>
        <w:t xml:space="preserve">έκδοσης </w:t>
      </w:r>
      <w:r w:rsidR="003F4231" w:rsidRPr="001F765D">
        <w:rPr>
          <w:rFonts w:ascii="Tahoma" w:hAnsi="Tahoma" w:cs="Tahoma"/>
          <w:sz w:val="20"/>
        </w:rPr>
        <w:t>της απόφασης εκτέλεσης του υποέργου με ίδια μέσα</w:t>
      </w:r>
      <w:r w:rsidR="00312FA4" w:rsidRPr="00312FA4">
        <w:rPr>
          <w:rFonts w:ascii="Tahoma" w:hAnsi="Tahoma" w:cs="Tahoma"/>
          <w:sz w:val="20"/>
        </w:rPr>
        <w:t xml:space="preserve"> </w:t>
      </w:r>
      <w:r w:rsidR="0018308E" w:rsidRPr="001F765D">
        <w:rPr>
          <w:rFonts w:ascii="Tahoma" w:hAnsi="Tahoma" w:cs="Tahoma"/>
          <w:sz w:val="20"/>
        </w:rPr>
        <w:t>(</w:t>
      </w:r>
      <w:r w:rsidR="00514D50" w:rsidRPr="001F765D">
        <w:rPr>
          <w:rFonts w:ascii="Tahoma" w:hAnsi="Tahoma" w:cs="Tahoma"/>
          <w:sz w:val="20"/>
        </w:rPr>
        <w:t>η ημερομηνία που αναγράφεται πάνω στ</w:t>
      </w:r>
      <w:r w:rsidR="001A53C3" w:rsidRPr="001F765D">
        <w:rPr>
          <w:rFonts w:ascii="Tahoma" w:hAnsi="Tahoma" w:cs="Tahoma"/>
          <w:sz w:val="20"/>
        </w:rPr>
        <w:t>ην αρχική σύμβαση / απόφαση εκτέλεσης με ίδια μέσα)</w:t>
      </w:r>
      <w:r w:rsidR="00514D50" w:rsidRPr="001F765D">
        <w:rPr>
          <w:rFonts w:ascii="Tahoma" w:hAnsi="Tahoma" w:cs="Tahoma"/>
          <w:sz w:val="20"/>
        </w:rPr>
        <w:t>.</w:t>
      </w:r>
    </w:p>
    <w:p w:rsidR="003F4231" w:rsidRPr="001F765D" w:rsidRDefault="00086C4B" w:rsidP="005C1223">
      <w:pPr>
        <w:spacing w:before="120" w:after="120" w:line="280" w:lineRule="exact"/>
        <w:ind w:left="709" w:hanging="709"/>
        <w:rPr>
          <w:rFonts w:ascii="Tahoma" w:hAnsi="Tahoma" w:cs="Tahoma"/>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1</w:t>
      </w:r>
      <w:r w:rsidR="009F1153" w:rsidRPr="001F765D">
        <w:rPr>
          <w:rFonts w:ascii="Tahoma" w:hAnsi="Tahoma" w:cs="Tahoma"/>
          <w:b/>
          <w:bCs/>
          <w:sz w:val="20"/>
        </w:rPr>
        <w:t>3</w:t>
      </w:r>
      <w:r w:rsidRPr="001F765D">
        <w:rPr>
          <w:rFonts w:ascii="Tahoma" w:hAnsi="Tahoma" w:cs="Tahoma"/>
          <w:b/>
          <w:bCs/>
          <w:sz w:val="20"/>
        </w:rPr>
        <w:t>.</w:t>
      </w:r>
      <w:r w:rsidR="009F1153" w:rsidRPr="001F765D">
        <w:rPr>
          <w:rFonts w:ascii="Tahoma" w:hAnsi="Tahoma" w:cs="Tahoma"/>
          <w:b/>
          <w:bCs/>
          <w:sz w:val="20"/>
        </w:rPr>
        <w:tab/>
      </w:r>
      <w:proofErr w:type="spellStart"/>
      <w:r w:rsidR="003F4231" w:rsidRPr="001F765D">
        <w:rPr>
          <w:rFonts w:ascii="Tahoma" w:hAnsi="Tahoma" w:cs="Tahoma"/>
          <w:b/>
          <w:bCs/>
          <w:sz w:val="20"/>
        </w:rPr>
        <w:t>Ημ</w:t>
      </w:r>
      <w:proofErr w:type="spellEnd"/>
      <w:r w:rsidR="003F4231" w:rsidRPr="001F765D">
        <w:rPr>
          <w:rFonts w:ascii="Tahoma" w:hAnsi="Tahoma" w:cs="Tahoma"/>
          <w:b/>
          <w:bCs/>
          <w:sz w:val="20"/>
        </w:rPr>
        <w:t>/</w:t>
      </w:r>
      <w:proofErr w:type="spellStart"/>
      <w:r w:rsidR="003F4231" w:rsidRPr="001F765D">
        <w:rPr>
          <w:rFonts w:ascii="Tahoma" w:hAnsi="Tahoma" w:cs="Tahoma"/>
          <w:b/>
          <w:bCs/>
          <w:sz w:val="20"/>
        </w:rPr>
        <w:t>ν</w:t>
      </w:r>
      <w:r w:rsidR="00D07F47" w:rsidRPr="001F765D">
        <w:rPr>
          <w:rFonts w:ascii="Tahoma" w:hAnsi="Tahoma" w:cs="Tahoma"/>
          <w:b/>
          <w:bCs/>
          <w:sz w:val="20"/>
        </w:rPr>
        <w:t>ία</w:t>
      </w:r>
      <w:proofErr w:type="spellEnd"/>
      <w:r w:rsidR="003F4231" w:rsidRPr="001F765D">
        <w:rPr>
          <w:rFonts w:ascii="Tahoma" w:hAnsi="Tahoma" w:cs="Tahoma"/>
          <w:b/>
          <w:bCs/>
          <w:sz w:val="20"/>
        </w:rPr>
        <w:t xml:space="preserve"> Λήξης Νομικής Δέσμευσης:</w:t>
      </w:r>
      <w:r w:rsidR="003F4231" w:rsidRPr="001F765D">
        <w:rPr>
          <w:rFonts w:ascii="Tahoma" w:hAnsi="Tahoma" w:cs="Tahoma"/>
          <w:sz w:val="20"/>
        </w:rPr>
        <w:t xml:space="preserve"> Συμπληρώνεται η ημερομηνία λήξης της νομικής δέσμευσης</w:t>
      </w:r>
      <w:r w:rsidR="001A53C3" w:rsidRPr="001F765D">
        <w:rPr>
          <w:rFonts w:ascii="Tahoma" w:hAnsi="Tahoma" w:cs="Tahoma"/>
          <w:sz w:val="20"/>
        </w:rPr>
        <w:t xml:space="preserve">, </w:t>
      </w:r>
      <w:r w:rsidR="00F80D7C" w:rsidRPr="001F765D">
        <w:rPr>
          <w:rFonts w:ascii="Tahoma" w:hAnsi="Tahoma" w:cs="Tahoma"/>
          <w:sz w:val="20"/>
        </w:rPr>
        <w:t>δηλαδή η ημερομηνία λήξης του φυσικού αντικειμένου</w:t>
      </w:r>
      <w:r w:rsidR="003F4231" w:rsidRPr="001F765D">
        <w:rPr>
          <w:rFonts w:ascii="Tahoma" w:hAnsi="Tahoma" w:cs="Tahoma"/>
          <w:sz w:val="20"/>
        </w:rPr>
        <w:t>.</w:t>
      </w:r>
    </w:p>
    <w:p w:rsidR="003F4231" w:rsidRPr="001F765D" w:rsidRDefault="00086C4B" w:rsidP="005C1223">
      <w:pPr>
        <w:spacing w:before="120" w:after="120" w:line="280" w:lineRule="exact"/>
        <w:ind w:left="709" w:hanging="709"/>
        <w:rPr>
          <w:rFonts w:ascii="Tahoma" w:hAnsi="Tahoma" w:cs="Tahoma"/>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1</w:t>
      </w:r>
      <w:r w:rsidR="009F1153" w:rsidRPr="001F765D">
        <w:rPr>
          <w:rFonts w:ascii="Tahoma" w:hAnsi="Tahoma" w:cs="Tahoma"/>
          <w:b/>
          <w:bCs/>
          <w:sz w:val="20"/>
        </w:rPr>
        <w:t>4</w:t>
      </w:r>
      <w:r w:rsidRPr="001F765D">
        <w:rPr>
          <w:rFonts w:ascii="Tahoma" w:hAnsi="Tahoma" w:cs="Tahoma"/>
          <w:b/>
          <w:bCs/>
          <w:sz w:val="20"/>
        </w:rPr>
        <w:t>.</w:t>
      </w:r>
      <w:r w:rsidR="009F1153" w:rsidRPr="001F765D">
        <w:rPr>
          <w:rFonts w:ascii="Tahoma" w:hAnsi="Tahoma" w:cs="Tahoma"/>
          <w:b/>
          <w:bCs/>
          <w:sz w:val="20"/>
        </w:rPr>
        <w:tab/>
      </w:r>
      <w:proofErr w:type="spellStart"/>
      <w:r w:rsidR="003F4231" w:rsidRPr="001F765D">
        <w:rPr>
          <w:rFonts w:ascii="Tahoma" w:hAnsi="Tahoma" w:cs="Tahoma"/>
          <w:b/>
          <w:bCs/>
          <w:sz w:val="20"/>
        </w:rPr>
        <w:t>Ημ</w:t>
      </w:r>
      <w:proofErr w:type="spellEnd"/>
      <w:r w:rsidR="003F4231" w:rsidRPr="001F765D">
        <w:rPr>
          <w:rFonts w:ascii="Tahoma" w:hAnsi="Tahoma" w:cs="Tahoma"/>
          <w:b/>
          <w:bCs/>
          <w:sz w:val="20"/>
        </w:rPr>
        <w:t>/</w:t>
      </w:r>
      <w:proofErr w:type="spellStart"/>
      <w:r w:rsidR="003F4231" w:rsidRPr="001F765D">
        <w:rPr>
          <w:rFonts w:ascii="Tahoma" w:hAnsi="Tahoma" w:cs="Tahoma"/>
          <w:b/>
          <w:bCs/>
          <w:sz w:val="20"/>
        </w:rPr>
        <w:t>ν</w:t>
      </w:r>
      <w:r w:rsidR="00D07F47" w:rsidRPr="001F765D">
        <w:rPr>
          <w:rFonts w:ascii="Tahoma" w:hAnsi="Tahoma" w:cs="Tahoma"/>
          <w:b/>
          <w:bCs/>
          <w:sz w:val="20"/>
        </w:rPr>
        <w:t>ί</w:t>
      </w:r>
      <w:r w:rsidR="003F4231" w:rsidRPr="001F765D">
        <w:rPr>
          <w:rFonts w:ascii="Tahoma" w:hAnsi="Tahoma" w:cs="Tahoma"/>
          <w:b/>
          <w:bCs/>
          <w:sz w:val="20"/>
        </w:rPr>
        <w:t>α</w:t>
      </w:r>
      <w:proofErr w:type="spellEnd"/>
      <w:r w:rsidR="003F4231" w:rsidRPr="001F765D">
        <w:rPr>
          <w:rFonts w:ascii="Tahoma" w:hAnsi="Tahoma" w:cs="Tahoma"/>
          <w:b/>
          <w:bCs/>
          <w:sz w:val="20"/>
        </w:rPr>
        <w:t xml:space="preserve"> Έναρξης </w:t>
      </w:r>
      <w:proofErr w:type="spellStart"/>
      <w:r w:rsidR="003F4231" w:rsidRPr="001F765D">
        <w:rPr>
          <w:rFonts w:ascii="Tahoma" w:hAnsi="Tahoma" w:cs="Tahoma"/>
          <w:b/>
          <w:bCs/>
          <w:sz w:val="20"/>
        </w:rPr>
        <w:t>Επιλεξιμότητας</w:t>
      </w:r>
      <w:proofErr w:type="spellEnd"/>
      <w:r w:rsidR="003F4231" w:rsidRPr="001F765D">
        <w:rPr>
          <w:rFonts w:ascii="Tahoma" w:hAnsi="Tahoma" w:cs="Tahoma"/>
          <w:b/>
          <w:bCs/>
          <w:sz w:val="20"/>
        </w:rPr>
        <w:t xml:space="preserve"> Δαπανών: </w:t>
      </w:r>
      <w:r w:rsidR="003F4231" w:rsidRPr="001F765D">
        <w:rPr>
          <w:rFonts w:ascii="Tahoma" w:hAnsi="Tahoma" w:cs="Tahoma"/>
          <w:bCs/>
          <w:sz w:val="20"/>
        </w:rPr>
        <w:t>Συμπληρώνεται η ημερομηνία έναρξης της επιλεξιμότητας των δαπανών τ</w:t>
      </w:r>
      <w:r w:rsidR="00A46BA7">
        <w:rPr>
          <w:rFonts w:ascii="Tahoma" w:hAnsi="Tahoma" w:cs="Tahoma"/>
          <w:bCs/>
          <w:sz w:val="20"/>
        </w:rPr>
        <w:t>ου υποέργου</w:t>
      </w:r>
      <w:r w:rsidR="003F4231" w:rsidRPr="001F765D">
        <w:rPr>
          <w:rFonts w:ascii="Tahoma" w:hAnsi="Tahoma" w:cs="Tahoma"/>
          <w:bCs/>
          <w:sz w:val="20"/>
        </w:rPr>
        <w:t>. Στην γενική περίπτωση αυτή ταυτίζεται με την Ημερομηνία Ανάληψης</w:t>
      </w:r>
      <w:r w:rsidR="00D27717" w:rsidRPr="001F765D">
        <w:rPr>
          <w:rFonts w:ascii="Tahoma" w:hAnsi="Tahoma" w:cs="Tahoma"/>
          <w:bCs/>
          <w:sz w:val="20"/>
        </w:rPr>
        <w:t>.</w:t>
      </w:r>
      <w:r w:rsidR="00312FA4" w:rsidRPr="00312FA4">
        <w:rPr>
          <w:rFonts w:ascii="Tahoma" w:hAnsi="Tahoma" w:cs="Tahoma"/>
          <w:bCs/>
          <w:sz w:val="20"/>
        </w:rPr>
        <w:t xml:space="preserve"> </w:t>
      </w:r>
      <w:r w:rsidR="00D27717" w:rsidRPr="001F765D">
        <w:rPr>
          <w:rFonts w:ascii="Tahoma" w:hAnsi="Tahoma" w:cs="Tahoma"/>
          <w:bCs/>
          <w:sz w:val="20"/>
        </w:rPr>
        <w:t>Ε</w:t>
      </w:r>
      <w:r w:rsidR="003F4231" w:rsidRPr="001F765D">
        <w:rPr>
          <w:rFonts w:ascii="Tahoma" w:hAnsi="Tahoma" w:cs="Tahoma"/>
          <w:bCs/>
          <w:sz w:val="20"/>
        </w:rPr>
        <w:t xml:space="preserve">ιδικά για την περίπτωση </w:t>
      </w:r>
      <w:r w:rsidR="0018308E" w:rsidRPr="001F765D">
        <w:rPr>
          <w:rFonts w:ascii="Tahoma" w:hAnsi="Tahoma" w:cs="Tahoma"/>
          <w:bCs/>
          <w:sz w:val="20"/>
        </w:rPr>
        <w:t xml:space="preserve">νομικών δεσμεύσεων </w:t>
      </w:r>
      <w:r w:rsidR="0018308E" w:rsidRPr="001F765D">
        <w:rPr>
          <w:rFonts w:ascii="Tahoma" w:hAnsi="Tahoma" w:cs="Tahoma"/>
          <w:bCs/>
          <w:sz w:val="20"/>
          <w:lang w:val="en-US"/>
        </w:rPr>
        <w:t>phasing</w:t>
      </w:r>
      <w:r w:rsidR="003F4231" w:rsidRPr="001F765D">
        <w:rPr>
          <w:rFonts w:ascii="Tahoma" w:hAnsi="Tahoma" w:cs="Tahoma"/>
          <w:bCs/>
          <w:sz w:val="20"/>
        </w:rPr>
        <w:t xml:space="preserve"> συμπληρώνεται η ημερομηνία μετά από την οποία οι δαπάνες της σύμβασης βαρύνουν το ΕΣΠΑ</w:t>
      </w:r>
      <w:r w:rsidR="0018308E" w:rsidRPr="001F765D">
        <w:rPr>
          <w:rFonts w:ascii="Tahoma" w:hAnsi="Tahoma" w:cs="Tahoma"/>
          <w:bCs/>
          <w:sz w:val="20"/>
        </w:rPr>
        <w:t xml:space="preserve"> 2014-2020</w:t>
      </w:r>
      <w:r w:rsidR="003F4231" w:rsidRPr="001F765D">
        <w:rPr>
          <w:rFonts w:ascii="Tahoma" w:hAnsi="Tahoma" w:cs="Tahoma"/>
          <w:bCs/>
          <w:sz w:val="20"/>
        </w:rPr>
        <w:t xml:space="preserve">. </w:t>
      </w:r>
      <w:r w:rsidR="0018308E" w:rsidRPr="001F765D">
        <w:rPr>
          <w:rFonts w:ascii="Tahoma" w:hAnsi="Tahoma" w:cs="Tahoma"/>
          <w:bCs/>
          <w:sz w:val="20"/>
        </w:rPr>
        <w:t>Επίσης στην περίπτωση αποφάσεων εκτέλεσης με ίδια μέσα (αυτεπιστασίες) στις οποίες οι δαπάνες μπορεί να προηγηθούν της υπογραφής της απόφασης, δηλώνεται η ημερομηνία της 1</w:t>
      </w:r>
      <w:r w:rsidR="0018308E" w:rsidRPr="001F765D">
        <w:rPr>
          <w:rFonts w:ascii="Tahoma" w:hAnsi="Tahoma" w:cs="Tahoma"/>
          <w:bCs/>
          <w:sz w:val="20"/>
          <w:vertAlign w:val="superscript"/>
        </w:rPr>
        <w:t>ης</w:t>
      </w:r>
      <w:r w:rsidR="0018308E" w:rsidRPr="001F765D">
        <w:rPr>
          <w:rFonts w:ascii="Tahoma" w:hAnsi="Tahoma" w:cs="Tahoma"/>
          <w:bCs/>
          <w:sz w:val="20"/>
        </w:rPr>
        <w:t xml:space="preserve"> δαπάνης.</w:t>
      </w:r>
    </w:p>
    <w:p w:rsidR="003742CD" w:rsidRPr="001F765D" w:rsidRDefault="00086C4B" w:rsidP="005C1223">
      <w:pPr>
        <w:spacing w:before="120" w:after="120" w:line="280" w:lineRule="exact"/>
        <w:ind w:left="709" w:hanging="709"/>
        <w:rPr>
          <w:rFonts w:ascii="Tahoma" w:hAnsi="Tahoma" w:cs="Tahoma"/>
          <w:sz w:val="20"/>
        </w:rPr>
      </w:pPr>
      <w:r w:rsidRPr="001F765D">
        <w:rPr>
          <w:rFonts w:ascii="Tahoma" w:hAnsi="Tahoma" w:cs="Tahoma"/>
          <w:b/>
          <w:sz w:val="20"/>
        </w:rPr>
        <w:t>Α</w:t>
      </w:r>
      <w:r w:rsidR="00D07F47" w:rsidRPr="001F765D">
        <w:rPr>
          <w:rFonts w:ascii="Tahoma" w:hAnsi="Tahoma" w:cs="Tahoma"/>
          <w:b/>
          <w:sz w:val="20"/>
        </w:rPr>
        <w:t>.</w:t>
      </w:r>
      <w:r w:rsidRPr="001F765D">
        <w:rPr>
          <w:rFonts w:ascii="Tahoma" w:hAnsi="Tahoma" w:cs="Tahoma"/>
          <w:b/>
          <w:sz w:val="20"/>
        </w:rPr>
        <w:t>1</w:t>
      </w:r>
      <w:r w:rsidR="00D07F47" w:rsidRPr="001F765D">
        <w:rPr>
          <w:rFonts w:ascii="Tahoma" w:hAnsi="Tahoma" w:cs="Tahoma"/>
          <w:b/>
          <w:sz w:val="20"/>
        </w:rPr>
        <w:t>5</w:t>
      </w:r>
      <w:r w:rsidRPr="001F765D">
        <w:rPr>
          <w:rFonts w:ascii="Tahoma" w:hAnsi="Tahoma" w:cs="Tahoma"/>
          <w:b/>
          <w:sz w:val="20"/>
        </w:rPr>
        <w:t>.</w:t>
      </w:r>
      <w:r w:rsidR="00F05F6C" w:rsidRPr="001F765D">
        <w:rPr>
          <w:rFonts w:ascii="Tahoma" w:hAnsi="Tahoma" w:cs="Tahoma"/>
          <w:b/>
          <w:sz w:val="20"/>
        </w:rPr>
        <w:t>Προϋπολογισμός Νομικής δέσμευσης</w:t>
      </w:r>
      <w:r w:rsidR="0018308E" w:rsidRPr="001F765D">
        <w:rPr>
          <w:rFonts w:ascii="Tahoma" w:hAnsi="Tahoma" w:cs="Tahoma"/>
          <w:sz w:val="20"/>
        </w:rPr>
        <w:t xml:space="preserve">: Ο </w:t>
      </w:r>
      <w:r w:rsidR="003742CD" w:rsidRPr="001F765D">
        <w:rPr>
          <w:rFonts w:ascii="Tahoma" w:hAnsi="Tahoma" w:cs="Tahoma"/>
          <w:sz w:val="20"/>
        </w:rPr>
        <w:t xml:space="preserve">συνολικός </w:t>
      </w:r>
      <w:r w:rsidR="00916980" w:rsidRPr="001F765D">
        <w:rPr>
          <w:rFonts w:ascii="Tahoma" w:hAnsi="Tahoma" w:cs="Tahoma"/>
          <w:sz w:val="20"/>
        </w:rPr>
        <w:t>π</w:t>
      </w:r>
      <w:r w:rsidR="0018308E" w:rsidRPr="001F765D">
        <w:rPr>
          <w:rFonts w:ascii="Tahoma" w:hAnsi="Tahoma" w:cs="Tahoma"/>
          <w:sz w:val="20"/>
        </w:rPr>
        <w:t xml:space="preserve">ροϋπολογισμός </w:t>
      </w:r>
      <w:r w:rsidR="003742CD" w:rsidRPr="001F765D">
        <w:rPr>
          <w:rFonts w:ascii="Tahoma" w:hAnsi="Tahoma" w:cs="Tahoma"/>
          <w:sz w:val="20"/>
        </w:rPr>
        <w:t>της Νομικής Δέσμευσης, δηλαδή ο προϋπολογισμός της σύμβασης ή της απόφασης εκτέλεσης με ίδια μέσα</w:t>
      </w:r>
      <w:r w:rsidR="00D07F47" w:rsidRPr="001F765D">
        <w:rPr>
          <w:rFonts w:ascii="Tahoma" w:hAnsi="Tahoma" w:cs="Tahoma"/>
          <w:sz w:val="20"/>
        </w:rPr>
        <w:t xml:space="preserve"> (σύνολο </w:t>
      </w:r>
      <w:r w:rsidR="0018308E" w:rsidRPr="001F765D">
        <w:rPr>
          <w:rFonts w:ascii="Tahoma" w:hAnsi="Tahoma" w:cs="Tahoma"/>
          <w:sz w:val="20"/>
        </w:rPr>
        <w:t xml:space="preserve">δημόσιας και ιδιωτικής δαπάνης). Στην περίπτωση </w:t>
      </w:r>
      <w:r w:rsidR="003742CD" w:rsidRPr="001F765D">
        <w:rPr>
          <w:rFonts w:ascii="Tahoma" w:hAnsi="Tahoma" w:cs="Tahoma"/>
          <w:sz w:val="20"/>
        </w:rPr>
        <w:t>υποέργων/</w:t>
      </w:r>
      <w:r w:rsidR="0018308E" w:rsidRPr="001F765D">
        <w:rPr>
          <w:rFonts w:ascii="Tahoma" w:hAnsi="Tahoma" w:cs="Tahoma"/>
          <w:sz w:val="20"/>
        </w:rPr>
        <w:t xml:space="preserve">συμβάσεων </w:t>
      </w:r>
      <w:r w:rsidR="0018308E" w:rsidRPr="001F765D">
        <w:rPr>
          <w:rFonts w:ascii="Tahoma" w:hAnsi="Tahoma" w:cs="Tahoma"/>
          <w:sz w:val="20"/>
          <w:lang w:val="en-US"/>
        </w:rPr>
        <w:t>phasing</w:t>
      </w:r>
      <w:r w:rsidR="0018308E" w:rsidRPr="001F765D">
        <w:rPr>
          <w:rFonts w:ascii="Tahoma" w:hAnsi="Tahoma" w:cs="Tahoma"/>
          <w:sz w:val="20"/>
        </w:rPr>
        <w:t xml:space="preserve"> το μέρος του </w:t>
      </w:r>
      <w:r w:rsidR="003742CD" w:rsidRPr="001F765D">
        <w:rPr>
          <w:rFonts w:ascii="Tahoma" w:hAnsi="Tahoma" w:cs="Tahoma"/>
          <w:sz w:val="20"/>
        </w:rPr>
        <w:t>π</w:t>
      </w:r>
      <w:r w:rsidR="0018308E" w:rsidRPr="001F765D">
        <w:rPr>
          <w:rFonts w:ascii="Tahoma" w:hAnsi="Tahoma" w:cs="Tahoma"/>
          <w:sz w:val="20"/>
        </w:rPr>
        <w:t xml:space="preserve">ροϋπολογισμού </w:t>
      </w:r>
      <w:r w:rsidR="003742CD" w:rsidRPr="001F765D">
        <w:rPr>
          <w:rFonts w:ascii="Tahoma" w:hAnsi="Tahoma" w:cs="Tahoma"/>
          <w:sz w:val="20"/>
        </w:rPr>
        <w:t>που δηλώνεται στην προγραμματική περίοδο 2014-2020.</w:t>
      </w:r>
    </w:p>
    <w:p w:rsidR="003F4231" w:rsidRPr="001F765D" w:rsidRDefault="00086C4B" w:rsidP="005C1223">
      <w:pPr>
        <w:spacing w:before="120" w:after="120" w:line="280" w:lineRule="exact"/>
        <w:ind w:left="709" w:hanging="709"/>
        <w:rPr>
          <w:rFonts w:ascii="Tahoma" w:hAnsi="Tahoma" w:cs="Tahoma"/>
          <w:sz w:val="20"/>
        </w:rPr>
      </w:pPr>
      <w:r w:rsidRPr="001F765D">
        <w:rPr>
          <w:rFonts w:ascii="Tahoma" w:hAnsi="Tahoma" w:cs="Tahoma"/>
          <w:b/>
          <w:sz w:val="20"/>
        </w:rPr>
        <w:t>Α</w:t>
      </w:r>
      <w:r w:rsidR="00D07F47" w:rsidRPr="001F765D">
        <w:rPr>
          <w:rFonts w:ascii="Tahoma" w:hAnsi="Tahoma" w:cs="Tahoma"/>
          <w:b/>
          <w:sz w:val="20"/>
        </w:rPr>
        <w:t>.</w:t>
      </w:r>
      <w:r w:rsidRPr="001F765D">
        <w:rPr>
          <w:rFonts w:ascii="Tahoma" w:hAnsi="Tahoma" w:cs="Tahoma"/>
          <w:b/>
          <w:sz w:val="20"/>
        </w:rPr>
        <w:t>1</w:t>
      </w:r>
      <w:r w:rsidR="00D07F47" w:rsidRPr="001F765D">
        <w:rPr>
          <w:rFonts w:ascii="Tahoma" w:hAnsi="Tahoma" w:cs="Tahoma"/>
          <w:b/>
          <w:sz w:val="20"/>
        </w:rPr>
        <w:t>6</w:t>
      </w:r>
      <w:r w:rsidRPr="001F765D">
        <w:rPr>
          <w:rFonts w:ascii="Tahoma" w:hAnsi="Tahoma" w:cs="Tahoma"/>
          <w:b/>
          <w:sz w:val="20"/>
        </w:rPr>
        <w:t>.</w:t>
      </w:r>
      <w:r w:rsidR="000901EE" w:rsidRPr="001F765D">
        <w:rPr>
          <w:rFonts w:ascii="Tahoma" w:hAnsi="Tahoma" w:cs="Tahoma"/>
          <w:sz w:val="20"/>
        </w:rPr>
        <w:tab/>
      </w:r>
      <w:proofErr w:type="spellStart"/>
      <w:r w:rsidR="003F4231" w:rsidRPr="001F765D">
        <w:rPr>
          <w:rFonts w:ascii="Tahoma" w:hAnsi="Tahoma" w:cs="Tahoma"/>
          <w:b/>
          <w:bCs/>
          <w:sz w:val="20"/>
        </w:rPr>
        <w:t>Ημ</w:t>
      </w:r>
      <w:proofErr w:type="spellEnd"/>
      <w:r w:rsidR="003F4231" w:rsidRPr="001F765D">
        <w:rPr>
          <w:rFonts w:ascii="Tahoma" w:hAnsi="Tahoma" w:cs="Tahoma"/>
          <w:b/>
          <w:bCs/>
          <w:sz w:val="20"/>
        </w:rPr>
        <w:t>/</w:t>
      </w:r>
      <w:proofErr w:type="spellStart"/>
      <w:r w:rsidR="003F4231" w:rsidRPr="001F765D">
        <w:rPr>
          <w:rFonts w:ascii="Tahoma" w:hAnsi="Tahoma" w:cs="Tahoma"/>
          <w:b/>
          <w:bCs/>
          <w:sz w:val="20"/>
        </w:rPr>
        <w:t>ν</w:t>
      </w:r>
      <w:r w:rsidR="00D07F47" w:rsidRPr="001F765D">
        <w:rPr>
          <w:rFonts w:ascii="Tahoma" w:hAnsi="Tahoma" w:cs="Tahoma"/>
          <w:b/>
          <w:bCs/>
          <w:sz w:val="20"/>
        </w:rPr>
        <w:t>ία</w:t>
      </w:r>
      <w:proofErr w:type="spellEnd"/>
      <w:r w:rsidR="003F4231" w:rsidRPr="001F765D">
        <w:rPr>
          <w:rFonts w:ascii="Tahoma" w:hAnsi="Tahoma" w:cs="Tahoma"/>
          <w:b/>
          <w:bCs/>
          <w:sz w:val="20"/>
        </w:rPr>
        <w:t xml:space="preserve"> Τροποποίησης:</w:t>
      </w:r>
      <w:r w:rsidR="003F4231" w:rsidRPr="001F765D">
        <w:rPr>
          <w:rFonts w:ascii="Tahoma" w:hAnsi="Tahoma" w:cs="Tahoma"/>
          <w:sz w:val="20"/>
        </w:rPr>
        <w:t xml:space="preserve"> Συμπληρώνεται η ημερομηνία με την οποία τροποποιείται η κάθε φορά ισχύουσα νομική δέσμευση</w:t>
      </w:r>
      <w:r w:rsidR="0018308E" w:rsidRPr="001F765D">
        <w:rPr>
          <w:rFonts w:ascii="Tahoma" w:hAnsi="Tahoma" w:cs="Tahoma"/>
          <w:sz w:val="20"/>
        </w:rPr>
        <w:t xml:space="preserve"> (π</w:t>
      </w:r>
      <w:r w:rsidR="00DE58C5" w:rsidRPr="001F765D">
        <w:rPr>
          <w:rFonts w:ascii="Tahoma" w:hAnsi="Tahoma" w:cs="Tahoma"/>
          <w:sz w:val="20"/>
        </w:rPr>
        <w:t>.</w:t>
      </w:r>
      <w:r w:rsidR="0018308E" w:rsidRPr="001F765D">
        <w:rPr>
          <w:rFonts w:ascii="Tahoma" w:hAnsi="Tahoma" w:cs="Tahoma"/>
          <w:sz w:val="20"/>
        </w:rPr>
        <w:t>χ</w:t>
      </w:r>
      <w:r w:rsidR="00DE58C5" w:rsidRPr="001F765D">
        <w:rPr>
          <w:rFonts w:ascii="Tahoma" w:hAnsi="Tahoma" w:cs="Tahoma"/>
          <w:sz w:val="20"/>
        </w:rPr>
        <w:t>.</w:t>
      </w:r>
      <w:r w:rsidR="0018308E" w:rsidRPr="001F765D">
        <w:rPr>
          <w:rFonts w:ascii="Tahoma" w:hAnsi="Tahoma" w:cs="Tahoma"/>
          <w:sz w:val="20"/>
        </w:rPr>
        <w:t xml:space="preserve"> η ημερομηνία υπογραφής παράτασης σύμβασης ή η ημερομηνία υπογραφής τροποποιημένης απόφασης εκτέλεσης με ίδια μέσα)</w:t>
      </w:r>
      <w:r w:rsidR="003F4231" w:rsidRPr="001F765D">
        <w:rPr>
          <w:rFonts w:ascii="Tahoma" w:hAnsi="Tahoma" w:cs="Tahoma"/>
          <w:sz w:val="20"/>
        </w:rPr>
        <w:t>.</w:t>
      </w:r>
    </w:p>
    <w:p w:rsidR="00F05F6C" w:rsidRPr="001F765D" w:rsidRDefault="00086C4B" w:rsidP="005C1223">
      <w:pPr>
        <w:spacing w:before="120" w:after="120" w:line="280" w:lineRule="exact"/>
        <w:ind w:left="709" w:hanging="709"/>
        <w:rPr>
          <w:rFonts w:ascii="Tahoma" w:hAnsi="Tahoma" w:cs="Tahoma"/>
          <w:sz w:val="20"/>
        </w:rPr>
      </w:pPr>
      <w:r w:rsidRPr="001F765D">
        <w:rPr>
          <w:rFonts w:ascii="Tahoma" w:hAnsi="Tahoma" w:cs="Tahoma"/>
          <w:b/>
          <w:sz w:val="20"/>
        </w:rPr>
        <w:t>Α</w:t>
      </w:r>
      <w:r w:rsidR="00D07F47" w:rsidRPr="001F765D">
        <w:rPr>
          <w:rFonts w:ascii="Tahoma" w:hAnsi="Tahoma" w:cs="Tahoma"/>
          <w:b/>
          <w:sz w:val="20"/>
        </w:rPr>
        <w:t>.</w:t>
      </w:r>
      <w:r w:rsidRPr="001F765D">
        <w:rPr>
          <w:rFonts w:ascii="Tahoma" w:hAnsi="Tahoma" w:cs="Tahoma"/>
          <w:b/>
          <w:sz w:val="20"/>
        </w:rPr>
        <w:t>1</w:t>
      </w:r>
      <w:r w:rsidR="00D07F47" w:rsidRPr="001F765D">
        <w:rPr>
          <w:rFonts w:ascii="Tahoma" w:hAnsi="Tahoma" w:cs="Tahoma"/>
          <w:b/>
          <w:sz w:val="20"/>
        </w:rPr>
        <w:t>7</w:t>
      </w:r>
      <w:r w:rsidRPr="001F765D">
        <w:rPr>
          <w:rFonts w:ascii="Tahoma" w:hAnsi="Tahoma" w:cs="Tahoma"/>
          <w:b/>
          <w:sz w:val="20"/>
        </w:rPr>
        <w:t>.</w:t>
      </w:r>
      <w:r w:rsidR="000901EE" w:rsidRPr="001F765D">
        <w:rPr>
          <w:rFonts w:ascii="Tahoma" w:hAnsi="Tahoma" w:cs="Tahoma"/>
          <w:sz w:val="20"/>
        </w:rPr>
        <w:tab/>
      </w:r>
      <w:r w:rsidR="00F05F6C" w:rsidRPr="001F765D">
        <w:rPr>
          <w:rFonts w:ascii="Tahoma" w:hAnsi="Tahoma" w:cs="Tahoma"/>
          <w:b/>
          <w:sz w:val="20"/>
        </w:rPr>
        <w:t>Αντικείμενο τροποποίησης Νομικής Δέσμευσης</w:t>
      </w:r>
      <w:r w:rsidR="00F05F6C" w:rsidRPr="001F765D">
        <w:rPr>
          <w:rFonts w:ascii="Tahoma" w:hAnsi="Tahoma" w:cs="Tahoma"/>
          <w:sz w:val="20"/>
        </w:rPr>
        <w:t xml:space="preserve">: </w:t>
      </w:r>
      <w:r w:rsidR="00AE0C80" w:rsidRPr="001F765D">
        <w:rPr>
          <w:rFonts w:ascii="Tahoma" w:hAnsi="Tahoma" w:cs="Tahoma"/>
          <w:sz w:val="20"/>
        </w:rPr>
        <w:t xml:space="preserve">Συμπληρώνεται αυτόματα η τιμή του εν λόγω πεδίου από </w:t>
      </w:r>
      <w:r w:rsidR="00F05F6C" w:rsidRPr="001F765D">
        <w:rPr>
          <w:rFonts w:ascii="Tahoma" w:hAnsi="Tahoma" w:cs="Tahoma"/>
          <w:sz w:val="20"/>
        </w:rPr>
        <w:t>τ</w:t>
      </w:r>
      <w:r w:rsidR="00AE0C80" w:rsidRPr="001F765D">
        <w:rPr>
          <w:rFonts w:ascii="Tahoma" w:hAnsi="Tahoma" w:cs="Tahoma"/>
          <w:sz w:val="20"/>
        </w:rPr>
        <w:t>ην αντίστοιχη διαδικασία προέγκρισης τροποποίησης της σύμβασης.</w:t>
      </w:r>
      <w:r w:rsidR="00F05F6C" w:rsidRPr="001F765D">
        <w:rPr>
          <w:rFonts w:ascii="Tahoma" w:hAnsi="Tahoma" w:cs="Tahoma"/>
          <w:sz w:val="20"/>
        </w:rPr>
        <w:t xml:space="preserve"> Συμπληρώνεται </w:t>
      </w:r>
      <w:r w:rsidR="00226B1F" w:rsidRPr="001F765D">
        <w:rPr>
          <w:rFonts w:ascii="Tahoma" w:hAnsi="Tahoma" w:cs="Tahoma"/>
          <w:sz w:val="20"/>
        </w:rPr>
        <w:t xml:space="preserve">από το Δικαιούχο </w:t>
      </w:r>
      <w:r w:rsidR="00F05F6C" w:rsidRPr="001F765D">
        <w:rPr>
          <w:rFonts w:ascii="Tahoma" w:hAnsi="Tahoma" w:cs="Tahoma"/>
          <w:sz w:val="20"/>
        </w:rPr>
        <w:t xml:space="preserve">για όσα </w:t>
      </w:r>
      <w:r w:rsidR="00AE0C80" w:rsidRPr="001F765D">
        <w:rPr>
          <w:rFonts w:ascii="Tahoma" w:hAnsi="Tahoma" w:cs="Tahoma"/>
          <w:sz w:val="20"/>
        </w:rPr>
        <w:t xml:space="preserve">υποέργα </w:t>
      </w:r>
      <w:r w:rsidR="00F05F6C" w:rsidRPr="001F765D">
        <w:rPr>
          <w:rFonts w:ascii="Tahoma" w:hAnsi="Tahoma" w:cs="Tahoma"/>
          <w:sz w:val="20"/>
        </w:rPr>
        <w:t xml:space="preserve">δεν </w:t>
      </w:r>
      <w:r w:rsidR="00D07F47" w:rsidRPr="001F765D">
        <w:rPr>
          <w:rFonts w:ascii="Tahoma" w:hAnsi="Tahoma" w:cs="Tahoma"/>
          <w:sz w:val="20"/>
        </w:rPr>
        <w:t xml:space="preserve">διενεργείται </w:t>
      </w:r>
      <w:r w:rsidR="00F05F6C" w:rsidRPr="001F765D">
        <w:rPr>
          <w:rFonts w:ascii="Tahoma" w:hAnsi="Tahoma" w:cs="Tahoma"/>
          <w:sz w:val="20"/>
        </w:rPr>
        <w:t>αντίστοιχος προέλεγχος.</w:t>
      </w:r>
    </w:p>
    <w:p w:rsidR="00D07F47" w:rsidRPr="001F765D" w:rsidRDefault="00F05F6C" w:rsidP="005C1223">
      <w:pPr>
        <w:spacing w:before="120" w:after="120" w:line="280" w:lineRule="exact"/>
        <w:ind w:left="709"/>
        <w:rPr>
          <w:rFonts w:ascii="Tahoma" w:hAnsi="Tahoma" w:cs="Tahoma"/>
          <w:sz w:val="20"/>
        </w:rPr>
      </w:pPr>
      <w:r w:rsidRPr="001F765D">
        <w:rPr>
          <w:rFonts w:ascii="Tahoma" w:hAnsi="Tahoma" w:cs="Tahoma"/>
          <w:b/>
          <w:sz w:val="20"/>
        </w:rPr>
        <w:t>Αιτιολόγηση μεταβολής</w:t>
      </w:r>
      <w:r w:rsidRPr="001F765D">
        <w:rPr>
          <w:rFonts w:ascii="Tahoma" w:hAnsi="Tahoma" w:cs="Tahoma"/>
          <w:sz w:val="20"/>
        </w:rPr>
        <w:t xml:space="preserve">: </w:t>
      </w:r>
      <w:r w:rsidR="00BC3D3C" w:rsidRPr="001F765D">
        <w:rPr>
          <w:rFonts w:ascii="Tahoma" w:hAnsi="Tahoma" w:cs="Tahoma"/>
          <w:sz w:val="20"/>
        </w:rPr>
        <w:t>Παρατίθεται συ</w:t>
      </w:r>
      <w:r w:rsidRPr="001F765D">
        <w:rPr>
          <w:rFonts w:ascii="Tahoma" w:hAnsi="Tahoma" w:cs="Tahoma"/>
          <w:sz w:val="20"/>
        </w:rPr>
        <w:t xml:space="preserve">νοπτική περιγραφή των </w:t>
      </w:r>
      <w:r w:rsidR="00BC3D3C" w:rsidRPr="001F765D">
        <w:rPr>
          <w:rFonts w:ascii="Tahoma" w:hAnsi="Tahoma" w:cs="Tahoma"/>
          <w:sz w:val="20"/>
        </w:rPr>
        <w:t>αιτιών</w:t>
      </w:r>
      <w:r w:rsidR="00312FA4" w:rsidRPr="00312FA4">
        <w:rPr>
          <w:rFonts w:ascii="Tahoma" w:hAnsi="Tahoma" w:cs="Tahoma"/>
          <w:sz w:val="20"/>
        </w:rPr>
        <w:t xml:space="preserve"> </w:t>
      </w:r>
      <w:r w:rsidR="00BC3D3C" w:rsidRPr="001F765D">
        <w:rPr>
          <w:rFonts w:ascii="Tahoma" w:hAnsi="Tahoma" w:cs="Tahoma"/>
          <w:sz w:val="20"/>
        </w:rPr>
        <w:t xml:space="preserve">/λόγων </w:t>
      </w:r>
      <w:r w:rsidRPr="001F765D">
        <w:rPr>
          <w:rFonts w:ascii="Tahoma" w:hAnsi="Tahoma" w:cs="Tahoma"/>
          <w:sz w:val="20"/>
        </w:rPr>
        <w:t>τροποποίησης</w:t>
      </w:r>
      <w:r w:rsidR="00BC3D3C" w:rsidRPr="001F765D">
        <w:rPr>
          <w:rFonts w:ascii="Tahoma" w:hAnsi="Tahoma" w:cs="Tahoma"/>
          <w:sz w:val="20"/>
        </w:rPr>
        <w:t xml:space="preserve"> της σύμβασης ή μεταβολής</w:t>
      </w:r>
      <w:r w:rsidR="00312FA4" w:rsidRPr="00312FA4">
        <w:rPr>
          <w:rFonts w:ascii="Tahoma" w:hAnsi="Tahoma" w:cs="Tahoma"/>
          <w:sz w:val="20"/>
        </w:rPr>
        <w:t xml:space="preserve"> </w:t>
      </w:r>
      <w:r w:rsidR="00BC3D3C" w:rsidRPr="001F765D">
        <w:rPr>
          <w:rFonts w:ascii="Tahoma" w:hAnsi="Tahoma" w:cs="Tahoma"/>
          <w:sz w:val="20"/>
        </w:rPr>
        <w:t>/</w:t>
      </w:r>
      <w:proofErr w:type="spellStart"/>
      <w:r w:rsidRPr="001F765D">
        <w:rPr>
          <w:rFonts w:ascii="Tahoma" w:hAnsi="Tahoma" w:cs="Tahoma"/>
          <w:sz w:val="20"/>
        </w:rPr>
        <w:t>επικαιροποίησης</w:t>
      </w:r>
      <w:proofErr w:type="spellEnd"/>
      <w:r w:rsidRPr="001F765D">
        <w:rPr>
          <w:rFonts w:ascii="Tahoma" w:hAnsi="Tahoma" w:cs="Tahoma"/>
          <w:sz w:val="20"/>
        </w:rPr>
        <w:t xml:space="preserve"> του ΤΔΥ</w:t>
      </w:r>
      <w:r w:rsidR="00D07F47" w:rsidRPr="001F765D">
        <w:rPr>
          <w:rFonts w:ascii="Tahoma" w:hAnsi="Tahoma" w:cs="Tahoma"/>
          <w:sz w:val="20"/>
        </w:rPr>
        <w:t>. Στις περιπτώσεις υποέργων για τα οποία λύεται η σύμβασή τους, στο ίδιο πεδίο παρατίθενται συνοπτικά και οι λόγοι που οδηγούν στη λύση της σύμβασης.</w:t>
      </w:r>
    </w:p>
    <w:p w:rsidR="00F05F6C" w:rsidRPr="001F765D" w:rsidRDefault="00F05F6C" w:rsidP="003C3929">
      <w:pPr>
        <w:pStyle w:val="Heading1"/>
        <w:spacing w:before="360" w:after="120" w:line="280" w:lineRule="exact"/>
        <w:rPr>
          <w:rFonts w:ascii="Tahoma" w:hAnsi="Tahoma" w:cs="Tahoma"/>
          <w:sz w:val="20"/>
          <w:lang w:val="el-GR"/>
        </w:rPr>
      </w:pPr>
      <w:r w:rsidRPr="001F765D">
        <w:rPr>
          <w:rFonts w:ascii="Tahoma" w:hAnsi="Tahoma" w:cs="Tahoma"/>
          <w:sz w:val="20"/>
          <w:lang w:val="el-GR"/>
        </w:rPr>
        <w:t>ΣΤΟΙΧΕΙΑ ΧΩΡΟΘΕΤΗΣΗΣ ΥΠΟΕΡΓΟΥ</w:t>
      </w:r>
    </w:p>
    <w:p w:rsidR="001F765D" w:rsidRPr="001F765D" w:rsidRDefault="00086C4B" w:rsidP="002C1102">
      <w:pPr>
        <w:spacing w:before="120" w:after="120" w:line="280" w:lineRule="exact"/>
        <w:rPr>
          <w:rFonts w:ascii="Tahoma" w:hAnsi="Tahoma" w:cs="Tahoma"/>
          <w:iCs/>
          <w:sz w:val="20"/>
        </w:rPr>
      </w:pPr>
      <w:r w:rsidRPr="001F765D">
        <w:rPr>
          <w:rFonts w:ascii="Tahoma" w:hAnsi="Tahoma" w:cs="Tahoma"/>
          <w:b/>
          <w:bCs/>
          <w:iCs/>
          <w:sz w:val="20"/>
        </w:rPr>
        <w:t>Α1</w:t>
      </w:r>
      <w:r w:rsidR="00AF0A92">
        <w:rPr>
          <w:rFonts w:ascii="Tahoma" w:hAnsi="Tahoma" w:cs="Tahoma"/>
          <w:b/>
          <w:bCs/>
          <w:iCs/>
          <w:sz w:val="20"/>
        </w:rPr>
        <w:t>8</w:t>
      </w:r>
      <w:r w:rsidR="00F05F6C" w:rsidRPr="001F765D">
        <w:rPr>
          <w:rFonts w:ascii="Tahoma" w:hAnsi="Tahoma" w:cs="Tahoma"/>
          <w:b/>
          <w:bCs/>
          <w:iCs/>
          <w:sz w:val="20"/>
        </w:rPr>
        <w:t>.Ι</w:t>
      </w:r>
      <w:r w:rsidR="001F765D" w:rsidRPr="001F765D">
        <w:rPr>
          <w:rFonts w:ascii="Tahoma" w:hAnsi="Tahoma" w:cs="Tahoma"/>
          <w:b/>
          <w:bCs/>
          <w:iCs/>
          <w:sz w:val="20"/>
        </w:rPr>
        <w:t>-Α.1</w:t>
      </w:r>
      <w:r w:rsidR="00AF0A92">
        <w:rPr>
          <w:rFonts w:ascii="Tahoma" w:hAnsi="Tahoma" w:cs="Tahoma"/>
          <w:b/>
          <w:bCs/>
          <w:iCs/>
          <w:sz w:val="20"/>
        </w:rPr>
        <w:t>8</w:t>
      </w:r>
      <w:r w:rsidR="001F765D" w:rsidRPr="001F765D">
        <w:rPr>
          <w:rFonts w:ascii="Tahoma" w:hAnsi="Tahoma" w:cs="Tahoma"/>
          <w:b/>
          <w:bCs/>
          <w:iCs/>
          <w:sz w:val="20"/>
        </w:rPr>
        <w:t xml:space="preserve">.ΙΙΙ: </w:t>
      </w:r>
      <w:r w:rsidR="001F765D" w:rsidRPr="001F765D">
        <w:rPr>
          <w:rFonts w:ascii="Tahoma" w:hAnsi="Tahoma" w:cs="Tahoma"/>
          <w:b/>
          <w:sz w:val="20"/>
        </w:rPr>
        <w:t>Γεωγραφική θέση (Περιφέρεια ή νομός/ΟΤΑ) – (</w:t>
      </w:r>
      <w:r w:rsidR="001F765D" w:rsidRPr="001F765D">
        <w:rPr>
          <w:rFonts w:ascii="Tahoma" w:hAnsi="Tahoma" w:cs="Tahoma"/>
          <w:b/>
          <w:sz w:val="20"/>
          <w:lang w:val="en-US"/>
        </w:rPr>
        <w:t>NUTS</w:t>
      </w:r>
      <w:r w:rsidR="001F765D" w:rsidRPr="001F765D">
        <w:rPr>
          <w:rFonts w:ascii="Tahoma" w:hAnsi="Tahoma" w:cs="Tahoma"/>
          <w:b/>
          <w:sz w:val="20"/>
        </w:rPr>
        <w:t>/</w:t>
      </w:r>
      <w:r w:rsidR="001F765D" w:rsidRPr="001F765D">
        <w:rPr>
          <w:rFonts w:ascii="Tahoma" w:hAnsi="Tahoma" w:cs="Tahoma"/>
          <w:b/>
          <w:sz w:val="20"/>
          <w:lang w:val="en-US"/>
        </w:rPr>
        <w:t>LAU</w:t>
      </w:r>
      <w:r w:rsidR="001F765D" w:rsidRPr="001F765D">
        <w:rPr>
          <w:rFonts w:ascii="Tahoma" w:hAnsi="Tahoma" w:cs="Tahoma"/>
          <w:sz w:val="20"/>
        </w:rPr>
        <w:t xml:space="preserve">): Συμπληρώνεται ο κωδικός της </w:t>
      </w:r>
      <w:r w:rsidR="001F765D" w:rsidRPr="001F765D">
        <w:rPr>
          <w:rFonts w:ascii="Tahoma" w:hAnsi="Tahoma" w:cs="Tahoma"/>
          <w:iCs/>
          <w:sz w:val="20"/>
        </w:rPr>
        <w:t xml:space="preserve">γεωγραφικής θέσης, στην οποία υλοποιείται </w:t>
      </w:r>
      <w:r w:rsidR="001F765D">
        <w:rPr>
          <w:rFonts w:ascii="Tahoma" w:hAnsi="Tahoma" w:cs="Tahoma"/>
          <w:iCs/>
          <w:sz w:val="20"/>
        </w:rPr>
        <w:t xml:space="preserve">το υποέργο </w:t>
      </w:r>
      <w:r w:rsidR="001F765D" w:rsidRPr="001F765D">
        <w:rPr>
          <w:rFonts w:ascii="Tahoma" w:hAnsi="Tahoma" w:cs="Tahoma"/>
          <w:iCs/>
          <w:sz w:val="20"/>
        </w:rPr>
        <w:t>σε επίπεδο Περιφέρειας, Νομού ή και ΟΤΑ, με βάση τους κωδικούς NUTS/LAU, σύμφωνα με τα κωδικοποιημένα στοιχεία του ΟΠΣ – ΕΣΠΑ</w:t>
      </w:r>
      <w:r w:rsidR="001F765D">
        <w:rPr>
          <w:rFonts w:ascii="Tahoma" w:hAnsi="Tahoma" w:cs="Tahoma"/>
          <w:iCs/>
          <w:sz w:val="20"/>
        </w:rPr>
        <w:t xml:space="preserve"> και τα στοιχεία της πράξης</w:t>
      </w:r>
      <w:r w:rsidR="001F765D" w:rsidRPr="001F765D">
        <w:rPr>
          <w:rFonts w:ascii="Tahoma" w:hAnsi="Tahoma" w:cs="Tahoma"/>
          <w:iCs/>
          <w:sz w:val="20"/>
        </w:rPr>
        <w:t xml:space="preserve">. Σε περίπτωση που </w:t>
      </w:r>
      <w:r w:rsidR="001F765D">
        <w:rPr>
          <w:rFonts w:ascii="Tahoma" w:hAnsi="Tahoma" w:cs="Tahoma"/>
          <w:iCs/>
          <w:sz w:val="20"/>
        </w:rPr>
        <w:t xml:space="preserve">το υποέργο </w:t>
      </w:r>
      <w:proofErr w:type="spellStart"/>
      <w:r w:rsidR="001F765D" w:rsidRPr="001F765D">
        <w:rPr>
          <w:rFonts w:ascii="Tahoma" w:hAnsi="Tahoma" w:cs="Tahoma"/>
          <w:iCs/>
          <w:sz w:val="20"/>
        </w:rPr>
        <w:t>χωροθετείται</w:t>
      </w:r>
      <w:proofErr w:type="spellEnd"/>
      <w:r w:rsidR="001F765D" w:rsidRPr="001F765D">
        <w:rPr>
          <w:rFonts w:ascii="Tahoma" w:hAnsi="Tahoma" w:cs="Tahoma"/>
          <w:iCs/>
          <w:sz w:val="20"/>
        </w:rPr>
        <w:t xml:space="preserve"> σε περισσότερες γεωγραφικές θέσεις συμπληρώνονται περισσότερες γραμμές, με ανάλογο τρόπο.</w:t>
      </w:r>
    </w:p>
    <w:p w:rsidR="001F765D" w:rsidRPr="001F765D" w:rsidRDefault="001F765D" w:rsidP="002C1102">
      <w:pPr>
        <w:spacing w:before="120" w:after="120" w:line="280" w:lineRule="exact"/>
        <w:rPr>
          <w:rFonts w:ascii="Tahoma" w:hAnsi="Tahoma" w:cs="Tahoma"/>
          <w:sz w:val="20"/>
        </w:rPr>
      </w:pPr>
      <w:r w:rsidRPr="001F765D">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1F765D" w:rsidRDefault="001F765D" w:rsidP="002C1102">
      <w:pPr>
        <w:spacing w:before="120" w:after="120" w:line="280" w:lineRule="exact"/>
        <w:rPr>
          <w:rFonts w:ascii="Tahoma" w:hAnsi="Tahoma" w:cs="Tahoma"/>
          <w:iCs/>
          <w:sz w:val="20"/>
        </w:rPr>
      </w:pPr>
      <w:r w:rsidRPr="001F765D">
        <w:rPr>
          <w:rFonts w:ascii="Tahoma" w:hAnsi="Tahoma" w:cs="Tahoma"/>
          <w:sz w:val="20"/>
        </w:rPr>
        <w:t xml:space="preserve">Για κάθε γεωγραφική θέση συμπληρώνεται και το ποσοστό </w:t>
      </w:r>
      <w:r w:rsidR="00D41680">
        <w:rPr>
          <w:rFonts w:ascii="Tahoma" w:hAnsi="Tahoma" w:cs="Tahoma"/>
          <w:sz w:val="20"/>
        </w:rPr>
        <w:t xml:space="preserve">επί </w:t>
      </w:r>
      <w:r w:rsidRPr="001F765D">
        <w:rPr>
          <w:rFonts w:ascii="Tahoma" w:hAnsi="Tahoma" w:cs="Tahoma"/>
          <w:iCs/>
          <w:sz w:val="20"/>
        </w:rPr>
        <w:t xml:space="preserve">της επιλέξιμης δημόσιας δαπάνης του υποέργου που αφορά στον κάθε κωδικό. </w:t>
      </w:r>
      <w:r w:rsidR="00967B4A" w:rsidRPr="001F765D">
        <w:rPr>
          <w:rFonts w:ascii="Tahoma" w:hAnsi="Tahoma" w:cs="Tahoma"/>
          <w:iCs/>
          <w:sz w:val="20"/>
        </w:rPr>
        <w:t xml:space="preserve">Στις περιπτώσεις που το υποέργο </w:t>
      </w:r>
      <w:proofErr w:type="spellStart"/>
      <w:r w:rsidR="00967B4A" w:rsidRPr="001F765D">
        <w:rPr>
          <w:rFonts w:ascii="Tahoma" w:hAnsi="Tahoma" w:cs="Tahoma"/>
          <w:iCs/>
          <w:sz w:val="20"/>
        </w:rPr>
        <w:t>χωροθετείται</w:t>
      </w:r>
      <w:proofErr w:type="spellEnd"/>
      <w:r w:rsidR="00967B4A" w:rsidRPr="001F765D">
        <w:rPr>
          <w:rFonts w:ascii="Tahoma" w:hAnsi="Tahoma" w:cs="Tahoma"/>
          <w:iCs/>
          <w:sz w:val="20"/>
        </w:rPr>
        <w:t xml:space="preserve"> σε περισσότερες από μία γεωγραφικές περιοχές το ποσοστό επιμερίζεται, βάσει υπολογισμού της συμμετοχής της δημόσιας δαπάνης σε κάθε γεωγραφική περιοχή αντίστοιχα.</w:t>
      </w:r>
      <w:r w:rsidR="00312FA4" w:rsidRPr="00312FA4">
        <w:rPr>
          <w:rFonts w:ascii="Tahoma" w:hAnsi="Tahoma" w:cs="Tahoma"/>
          <w:iCs/>
          <w:sz w:val="20"/>
        </w:rPr>
        <w:t xml:space="preserve"> </w:t>
      </w:r>
      <w:r w:rsidRPr="001F765D">
        <w:rPr>
          <w:rFonts w:ascii="Tahoma" w:hAnsi="Tahoma" w:cs="Tahoma"/>
          <w:iCs/>
          <w:sz w:val="20"/>
        </w:rPr>
        <w:t>Τα ποσοστά αυτά θα πρέπει να αθροίζουν στο 100%.</w:t>
      </w:r>
    </w:p>
    <w:p w:rsidR="005C385E" w:rsidRPr="001F765D" w:rsidRDefault="005C385E" w:rsidP="002C1102">
      <w:pPr>
        <w:spacing w:before="120" w:after="120" w:line="280" w:lineRule="exact"/>
        <w:rPr>
          <w:rFonts w:ascii="Tahoma" w:hAnsi="Tahoma" w:cs="Tahoma"/>
          <w:sz w:val="20"/>
        </w:rPr>
      </w:pPr>
      <w:r>
        <w:rPr>
          <w:rFonts w:ascii="Tahoma" w:hAnsi="Tahoma" w:cs="Tahoma"/>
          <w:iCs/>
          <w:sz w:val="20"/>
        </w:rPr>
        <w:t xml:space="preserve">Η </w:t>
      </w:r>
      <w:proofErr w:type="spellStart"/>
      <w:r>
        <w:rPr>
          <w:rFonts w:ascii="Tahoma" w:hAnsi="Tahoma" w:cs="Tahoma"/>
          <w:iCs/>
          <w:sz w:val="20"/>
        </w:rPr>
        <w:t>χωροθέτηση</w:t>
      </w:r>
      <w:proofErr w:type="spellEnd"/>
      <w:r>
        <w:rPr>
          <w:rFonts w:ascii="Tahoma" w:hAnsi="Tahoma" w:cs="Tahoma"/>
          <w:iCs/>
          <w:sz w:val="20"/>
        </w:rPr>
        <w:t xml:space="preserve"> του κάθε υποέργου πρέπει να συνάδει με την αντίστοιχη </w:t>
      </w:r>
      <w:proofErr w:type="spellStart"/>
      <w:r>
        <w:rPr>
          <w:rFonts w:ascii="Tahoma" w:hAnsi="Tahoma" w:cs="Tahoma"/>
          <w:iCs/>
          <w:sz w:val="20"/>
        </w:rPr>
        <w:t>χωροθέτηση</w:t>
      </w:r>
      <w:proofErr w:type="spellEnd"/>
      <w:r>
        <w:rPr>
          <w:rFonts w:ascii="Tahoma" w:hAnsi="Tahoma" w:cs="Tahoma"/>
          <w:iCs/>
          <w:sz w:val="20"/>
        </w:rPr>
        <w:t xml:space="preserve"> της πράξης στο ΤΔΠ.</w:t>
      </w:r>
    </w:p>
    <w:p w:rsidR="001F765D" w:rsidRPr="001F765D" w:rsidRDefault="001F765D" w:rsidP="001F765D">
      <w:pPr>
        <w:spacing w:before="240" w:after="120" w:line="280" w:lineRule="exact"/>
        <w:ind w:left="567" w:hanging="567"/>
        <w:rPr>
          <w:rFonts w:ascii="Tahoma" w:hAnsi="Tahoma" w:cs="Tahoma"/>
          <w:sz w:val="20"/>
        </w:rPr>
      </w:pPr>
    </w:p>
    <w:p w:rsidR="001F765D" w:rsidRPr="001F765D" w:rsidRDefault="001F765D" w:rsidP="000337B2">
      <w:pPr>
        <w:tabs>
          <w:tab w:val="left" w:pos="567"/>
        </w:tabs>
        <w:spacing w:before="240" w:after="120" w:line="280" w:lineRule="exact"/>
        <w:ind w:left="992" w:hanging="992"/>
        <w:rPr>
          <w:rFonts w:ascii="Tahoma" w:hAnsi="Tahoma" w:cs="Tahoma"/>
          <w:iCs/>
          <w:sz w:val="20"/>
        </w:rPr>
      </w:pPr>
    </w:p>
    <w:p w:rsidR="00FE35DE" w:rsidRDefault="00FE35DE">
      <w:pPr>
        <w:spacing w:line="240" w:lineRule="auto"/>
        <w:jc w:val="left"/>
        <w:rPr>
          <w:rFonts w:ascii="Tahoma" w:hAnsi="Tahoma" w:cs="Tahoma"/>
          <w:iCs/>
          <w:sz w:val="20"/>
        </w:rPr>
      </w:pPr>
      <w:r>
        <w:rPr>
          <w:rFonts w:ascii="Tahoma" w:hAnsi="Tahoma" w:cs="Tahoma"/>
          <w:iCs/>
          <w:sz w:val="20"/>
        </w:rPr>
        <w:br w:type="page"/>
      </w:r>
    </w:p>
    <w:p w:rsidR="003F4231" w:rsidRPr="00161E20" w:rsidRDefault="00185DCA" w:rsidP="000337B2">
      <w:pPr>
        <w:pStyle w:val="Heading1"/>
        <w:pBdr>
          <w:top w:val="single" w:sz="4" w:space="1" w:color="auto"/>
          <w:left w:val="single" w:sz="4" w:space="4" w:color="auto"/>
          <w:bottom w:val="single" w:sz="4" w:space="1" w:color="auto"/>
          <w:right w:val="single" w:sz="4" w:space="4" w:color="auto"/>
        </w:pBdr>
        <w:spacing w:before="120" w:after="120" w:line="280" w:lineRule="exact"/>
        <w:rPr>
          <w:rFonts w:ascii="Tahoma" w:hAnsi="Tahoma" w:cs="Tahoma"/>
          <w:caps/>
          <w:sz w:val="20"/>
          <w:lang w:val="el-GR"/>
        </w:rPr>
      </w:pPr>
      <w:r w:rsidRPr="001F765D">
        <w:rPr>
          <w:rFonts w:ascii="Tahoma" w:hAnsi="Tahoma" w:cs="Tahoma"/>
          <w:caps/>
          <w:sz w:val="20"/>
          <w:lang w:val="en-US"/>
        </w:rPr>
        <w:t>tmhma</w:t>
      </w:r>
      <w:r w:rsidR="00312FA4" w:rsidRPr="00AC4288">
        <w:rPr>
          <w:rFonts w:ascii="Tahoma" w:hAnsi="Tahoma" w:cs="Tahoma"/>
          <w:caps/>
          <w:sz w:val="20"/>
          <w:lang w:val="el-GR"/>
        </w:rPr>
        <w:t xml:space="preserve"> </w:t>
      </w:r>
      <w:r w:rsidRPr="001F765D">
        <w:rPr>
          <w:rFonts w:ascii="Tahoma" w:hAnsi="Tahoma" w:cs="Tahoma"/>
          <w:caps/>
          <w:sz w:val="20"/>
          <w:lang w:val="en-US"/>
        </w:rPr>
        <w:t>b</w:t>
      </w:r>
      <w:r w:rsidR="00161E20" w:rsidRPr="00161E20">
        <w:rPr>
          <w:rFonts w:ascii="Tahoma" w:hAnsi="Tahoma" w:cs="Tahoma"/>
          <w:caps/>
          <w:sz w:val="20"/>
          <w:lang w:val="el-GR"/>
        </w:rPr>
        <w:t xml:space="preserve"> (</w:t>
      </w:r>
      <w:r w:rsidRPr="001F765D">
        <w:rPr>
          <w:rFonts w:ascii="Tahoma" w:hAnsi="Tahoma" w:cs="Tahoma"/>
          <w:caps/>
          <w:sz w:val="20"/>
          <w:lang w:val="el-GR"/>
        </w:rPr>
        <w:t>Στοιχεία Αναδόχου/ων – εμπλεκομενοι φορεισ</w:t>
      </w:r>
      <w:r w:rsidR="00161E20" w:rsidRPr="00161E20">
        <w:rPr>
          <w:rFonts w:ascii="Tahoma" w:hAnsi="Tahoma" w:cs="Tahoma"/>
          <w:caps/>
          <w:sz w:val="20"/>
          <w:lang w:val="el-GR"/>
        </w:rPr>
        <w:t>)</w:t>
      </w:r>
    </w:p>
    <w:p w:rsidR="001564F6" w:rsidRPr="00917091" w:rsidRDefault="001564F6" w:rsidP="00CA1BCB">
      <w:pPr>
        <w:pStyle w:val="BodyText2"/>
        <w:tabs>
          <w:tab w:val="clear" w:pos="426"/>
        </w:tabs>
        <w:spacing w:before="240" w:after="120" w:line="280" w:lineRule="exact"/>
        <w:rPr>
          <w:rFonts w:ascii="Tahoma" w:hAnsi="Tahoma" w:cs="Tahoma"/>
          <w:i/>
          <w:iCs/>
          <w:sz w:val="20"/>
        </w:rPr>
      </w:pPr>
      <w:r w:rsidRPr="00917091">
        <w:rPr>
          <w:rFonts w:ascii="Tahoma" w:hAnsi="Tahoma" w:cs="Tahoma"/>
          <w:i/>
          <w:iCs/>
          <w:sz w:val="20"/>
        </w:rPr>
        <w:t>Στο Τμήμα Β παρατίθενται τα στοιχεία των φορέων που εμπλέκονται στην υλοποίηση του υποέργου και πιο συγκεκριμένα τα στοιχεία του αναδόχου ή των αναδόχων, της επιβλέπουσας και της οικονομικής υπηρεσίας.</w:t>
      </w:r>
    </w:p>
    <w:p w:rsidR="008E5C64" w:rsidRDefault="003F4231" w:rsidP="00EA6A39">
      <w:pPr>
        <w:spacing w:before="120" w:after="120" w:line="280" w:lineRule="exact"/>
        <w:rPr>
          <w:rFonts w:ascii="Tahoma" w:hAnsi="Tahoma" w:cs="Tahoma"/>
          <w:sz w:val="20"/>
        </w:rPr>
      </w:pPr>
      <w:r w:rsidRPr="001F765D">
        <w:rPr>
          <w:rFonts w:ascii="Tahoma" w:hAnsi="Tahoma" w:cs="Tahoma"/>
          <w:b/>
          <w:bCs/>
          <w:sz w:val="20"/>
        </w:rPr>
        <w:t xml:space="preserve">Πεδία </w:t>
      </w:r>
      <w:r w:rsidR="00086C4B" w:rsidRPr="001F765D">
        <w:rPr>
          <w:rFonts w:ascii="Tahoma" w:hAnsi="Tahoma" w:cs="Tahoma"/>
          <w:b/>
          <w:bCs/>
          <w:sz w:val="20"/>
        </w:rPr>
        <w:t>Β</w:t>
      </w:r>
      <w:r w:rsidR="00410DEF">
        <w:rPr>
          <w:rFonts w:ascii="Tahoma" w:hAnsi="Tahoma" w:cs="Tahoma"/>
          <w:b/>
          <w:bCs/>
          <w:sz w:val="20"/>
        </w:rPr>
        <w:t>.</w:t>
      </w:r>
      <w:r w:rsidR="00920955" w:rsidRPr="001F765D">
        <w:rPr>
          <w:rFonts w:ascii="Tahoma" w:hAnsi="Tahoma" w:cs="Tahoma"/>
          <w:b/>
          <w:bCs/>
          <w:sz w:val="20"/>
        </w:rPr>
        <w:t>1-</w:t>
      </w:r>
      <w:r w:rsidR="00086C4B" w:rsidRPr="001F765D">
        <w:rPr>
          <w:rFonts w:ascii="Tahoma" w:hAnsi="Tahoma" w:cs="Tahoma"/>
          <w:b/>
          <w:bCs/>
          <w:sz w:val="20"/>
        </w:rPr>
        <w:t>Β</w:t>
      </w:r>
      <w:r w:rsidR="00410DEF">
        <w:rPr>
          <w:rFonts w:ascii="Tahoma" w:hAnsi="Tahoma" w:cs="Tahoma"/>
          <w:b/>
          <w:bCs/>
          <w:sz w:val="20"/>
        </w:rPr>
        <w:t>.</w:t>
      </w:r>
      <w:r w:rsidR="00920955" w:rsidRPr="001F765D">
        <w:rPr>
          <w:rFonts w:ascii="Tahoma" w:hAnsi="Tahoma" w:cs="Tahoma"/>
          <w:b/>
          <w:bCs/>
          <w:sz w:val="20"/>
        </w:rPr>
        <w:t>6</w:t>
      </w:r>
      <w:r w:rsidRPr="001F765D">
        <w:rPr>
          <w:rFonts w:ascii="Tahoma" w:hAnsi="Tahoma" w:cs="Tahoma"/>
          <w:b/>
          <w:bCs/>
          <w:sz w:val="20"/>
        </w:rPr>
        <w:t>:</w:t>
      </w:r>
      <w:r w:rsidR="001C54C6" w:rsidRPr="001F765D">
        <w:rPr>
          <w:rFonts w:ascii="Tahoma" w:hAnsi="Tahoma" w:cs="Tahoma"/>
          <w:sz w:val="20"/>
        </w:rPr>
        <w:tab/>
      </w:r>
      <w:r w:rsidR="00AC4288" w:rsidRPr="00AC4288">
        <w:rPr>
          <w:rFonts w:ascii="Tahoma" w:hAnsi="Tahoma" w:cs="Tahoma"/>
          <w:sz w:val="20"/>
        </w:rPr>
        <w:t xml:space="preserve"> </w:t>
      </w:r>
      <w:r w:rsidRPr="001F765D">
        <w:rPr>
          <w:rFonts w:ascii="Tahoma" w:hAnsi="Tahoma" w:cs="Tahoma"/>
          <w:sz w:val="20"/>
        </w:rPr>
        <w:t xml:space="preserve">Συμπληρώνεται η επωνυμία ή το επώνυμο του αναδόχου που αναλαμβάνει την εκτέλεση του υποέργου, μέσω </w:t>
      </w:r>
      <w:r w:rsidR="00F671E9" w:rsidRPr="001F765D">
        <w:rPr>
          <w:rFonts w:ascii="Tahoma" w:hAnsi="Tahoma" w:cs="Tahoma"/>
          <w:sz w:val="20"/>
        </w:rPr>
        <w:t xml:space="preserve">της </w:t>
      </w:r>
      <w:r w:rsidRPr="001F765D">
        <w:rPr>
          <w:rFonts w:ascii="Tahoma" w:hAnsi="Tahoma" w:cs="Tahoma"/>
          <w:sz w:val="20"/>
        </w:rPr>
        <w:t xml:space="preserve">νομικής δέσμευσης </w:t>
      </w:r>
      <w:r w:rsidR="00F671E9" w:rsidRPr="001F765D">
        <w:rPr>
          <w:rFonts w:ascii="Tahoma" w:hAnsi="Tahoma" w:cs="Tahoma"/>
          <w:sz w:val="20"/>
        </w:rPr>
        <w:t xml:space="preserve">/ σύμβασης του υποέργου </w:t>
      </w:r>
      <w:r w:rsidRPr="001F765D">
        <w:rPr>
          <w:rFonts w:ascii="Tahoma" w:hAnsi="Tahoma" w:cs="Tahoma"/>
          <w:sz w:val="20"/>
        </w:rPr>
        <w:t xml:space="preserve">που συνάπτεται μεταξύ αυτού και του Δικαιούχου. Επίσης, συμπληρώνεται ο Αριθμός Φορολογικού Μητρώου (ΑΦΜ) ή ισοδύναμο αναγνωριστικό άλλης χώρας (αν πρόκειται για ξένο ανάδοχο), η ΔΟΥ, καθώς και </w:t>
      </w:r>
      <w:r w:rsidR="00F671E9" w:rsidRPr="001F765D">
        <w:rPr>
          <w:rFonts w:ascii="Tahoma" w:hAnsi="Tahoma" w:cs="Tahoma"/>
          <w:sz w:val="20"/>
        </w:rPr>
        <w:t xml:space="preserve">τα </w:t>
      </w:r>
      <w:r w:rsidRPr="001F765D">
        <w:rPr>
          <w:rFonts w:ascii="Tahoma" w:hAnsi="Tahoma" w:cs="Tahoma"/>
          <w:sz w:val="20"/>
        </w:rPr>
        <w:t>στοιχεία επικοινωνίας του αναδόχου</w:t>
      </w:r>
      <w:r w:rsidR="00F671E9" w:rsidRPr="001F765D">
        <w:rPr>
          <w:rFonts w:ascii="Tahoma" w:hAnsi="Tahoma" w:cs="Tahoma"/>
          <w:sz w:val="20"/>
        </w:rPr>
        <w:t xml:space="preserve"> (διεύθυνση, τηλέφωνο, </w:t>
      </w:r>
      <w:r w:rsidR="00F671E9" w:rsidRPr="001F765D">
        <w:rPr>
          <w:rFonts w:ascii="Tahoma" w:hAnsi="Tahoma" w:cs="Tahoma"/>
          <w:sz w:val="20"/>
          <w:lang w:val="en-US"/>
        </w:rPr>
        <w:t>e</w:t>
      </w:r>
      <w:r w:rsidR="00F671E9" w:rsidRPr="001F765D">
        <w:rPr>
          <w:rFonts w:ascii="Tahoma" w:hAnsi="Tahoma" w:cs="Tahoma"/>
          <w:sz w:val="20"/>
        </w:rPr>
        <w:t>-</w:t>
      </w:r>
      <w:r w:rsidR="00F671E9" w:rsidRPr="001F765D">
        <w:rPr>
          <w:rFonts w:ascii="Tahoma" w:hAnsi="Tahoma" w:cs="Tahoma"/>
          <w:sz w:val="20"/>
          <w:lang w:val="en-US"/>
        </w:rPr>
        <w:t>mail</w:t>
      </w:r>
      <w:r w:rsidR="00F671E9" w:rsidRPr="001F765D">
        <w:rPr>
          <w:rFonts w:ascii="Tahoma" w:hAnsi="Tahoma" w:cs="Tahoma"/>
          <w:sz w:val="20"/>
        </w:rPr>
        <w:t>)</w:t>
      </w:r>
      <w:r w:rsidRPr="001F765D">
        <w:rPr>
          <w:rFonts w:ascii="Tahoma" w:hAnsi="Tahoma" w:cs="Tahoma"/>
          <w:sz w:val="20"/>
        </w:rPr>
        <w:t xml:space="preserve">. </w:t>
      </w:r>
      <w:r w:rsidR="00227E20" w:rsidRPr="001F765D">
        <w:rPr>
          <w:rFonts w:ascii="Tahoma" w:hAnsi="Tahoma" w:cs="Tahoma"/>
          <w:sz w:val="20"/>
        </w:rPr>
        <w:t xml:space="preserve">Συμπληρώνοντας το ΑΦΜ </w:t>
      </w:r>
      <w:r w:rsidR="003B3EB3" w:rsidRPr="00D41680">
        <w:rPr>
          <w:rFonts w:ascii="Tahoma" w:hAnsi="Tahoma" w:cs="Tahoma"/>
          <w:sz w:val="20"/>
        </w:rPr>
        <w:t xml:space="preserve">εισάγονται ή ενημερώνονται τα υπόλοιπα στοιχεία από το </w:t>
      </w:r>
      <w:r w:rsidR="003B3EB3" w:rsidRPr="00D41680">
        <w:rPr>
          <w:rFonts w:ascii="Tahoma" w:hAnsi="Tahoma" w:cs="Tahoma"/>
          <w:sz w:val="20"/>
          <w:lang w:val="en-US"/>
        </w:rPr>
        <w:t>TAXIS</w:t>
      </w:r>
      <w:r w:rsidR="003B3EB3" w:rsidRPr="00D41680">
        <w:rPr>
          <w:rFonts w:ascii="Tahoma" w:hAnsi="Tahoma" w:cs="Tahoma"/>
          <w:sz w:val="20"/>
        </w:rPr>
        <w:t>, αυτόματα.</w:t>
      </w:r>
    </w:p>
    <w:p w:rsidR="003F4231" w:rsidRPr="001F765D" w:rsidRDefault="00227E20" w:rsidP="00EA6A39">
      <w:pPr>
        <w:spacing w:before="120" w:after="120" w:line="280" w:lineRule="exact"/>
        <w:rPr>
          <w:rFonts w:ascii="Tahoma" w:hAnsi="Tahoma" w:cs="Tahoma"/>
          <w:sz w:val="20"/>
        </w:rPr>
      </w:pPr>
      <w:r w:rsidRPr="001F765D">
        <w:rPr>
          <w:rFonts w:ascii="Tahoma" w:hAnsi="Tahoma" w:cs="Tahoma"/>
          <w:sz w:val="20"/>
        </w:rPr>
        <w:t xml:space="preserve">Στην περίπτωση που ο ανάδοχος του υποέργου είναι περισσότεροι του ενός συμπληρώνονται τα παραπάνω πεδία για κάθε ανάδοχο ξεχωριστά (δηλαδή ο πίνακας με τα πεδία </w:t>
      </w:r>
      <w:r w:rsidR="009B5331" w:rsidRPr="001F765D">
        <w:rPr>
          <w:rFonts w:ascii="Tahoma" w:hAnsi="Tahoma" w:cs="Tahoma"/>
          <w:sz w:val="20"/>
        </w:rPr>
        <w:t>Β</w:t>
      </w:r>
      <w:r w:rsidR="00920955" w:rsidRPr="001F765D">
        <w:rPr>
          <w:rFonts w:ascii="Tahoma" w:hAnsi="Tahoma" w:cs="Tahoma"/>
          <w:sz w:val="20"/>
        </w:rPr>
        <w:t>1-</w:t>
      </w:r>
      <w:r w:rsidR="009B5331" w:rsidRPr="001F765D">
        <w:rPr>
          <w:rFonts w:ascii="Tahoma" w:hAnsi="Tahoma" w:cs="Tahoma"/>
          <w:sz w:val="20"/>
        </w:rPr>
        <w:t>Β</w:t>
      </w:r>
      <w:r w:rsidR="00920955" w:rsidRPr="001F765D">
        <w:rPr>
          <w:rFonts w:ascii="Tahoma" w:hAnsi="Tahoma" w:cs="Tahoma"/>
          <w:sz w:val="20"/>
        </w:rPr>
        <w:t>6</w:t>
      </w:r>
      <w:r w:rsidRPr="001F765D">
        <w:rPr>
          <w:rFonts w:ascii="Tahoma" w:hAnsi="Tahoma" w:cs="Tahoma"/>
          <w:sz w:val="20"/>
        </w:rPr>
        <w:t xml:space="preserve"> επαναλαμβάνεται έως ότου συμπληρωθούν τα στοιχεία όλων των αναδόχων).</w:t>
      </w:r>
    </w:p>
    <w:p w:rsidR="00A427CA" w:rsidRPr="001F765D" w:rsidRDefault="00F671E9" w:rsidP="00EA6A39">
      <w:pPr>
        <w:spacing w:before="120" w:after="120" w:line="280" w:lineRule="exact"/>
        <w:rPr>
          <w:rFonts w:ascii="Tahoma" w:hAnsi="Tahoma" w:cs="Tahoma"/>
          <w:sz w:val="20"/>
        </w:rPr>
      </w:pPr>
      <w:r w:rsidRPr="001F765D">
        <w:rPr>
          <w:rFonts w:ascii="Tahoma" w:hAnsi="Tahoma" w:cs="Tahoma"/>
          <w:b/>
          <w:sz w:val="20"/>
        </w:rPr>
        <w:t xml:space="preserve">Πεδία </w:t>
      </w:r>
      <w:r w:rsidR="00086C4B" w:rsidRPr="001F765D">
        <w:rPr>
          <w:rFonts w:ascii="Tahoma" w:hAnsi="Tahoma" w:cs="Tahoma"/>
          <w:b/>
          <w:sz w:val="20"/>
        </w:rPr>
        <w:t>Β</w:t>
      </w:r>
      <w:r w:rsidR="00410DEF">
        <w:rPr>
          <w:rFonts w:ascii="Tahoma" w:hAnsi="Tahoma" w:cs="Tahoma"/>
          <w:b/>
          <w:sz w:val="20"/>
        </w:rPr>
        <w:t>.</w:t>
      </w:r>
      <w:r w:rsidR="00920955" w:rsidRPr="001F765D">
        <w:rPr>
          <w:rFonts w:ascii="Tahoma" w:hAnsi="Tahoma" w:cs="Tahoma"/>
          <w:b/>
          <w:sz w:val="20"/>
        </w:rPr>
        <w:t>7</w:t>
      </w:r>
      <w:r w:rsidRPr="001F765D">
        <w:rPr>
          <w:rFonts w:ascii="Tahoma" w:hAnsi="Tahoma" w:cs="Tahoma"/>
          <w:b/>
          <w:sz w:val="20"/>
        </w:rPr>
        <w:t>-</w:t>
      </w:r>
      <w:r w:rsidR="00086C4B" w:rsidRPr="001F765D">
        <w:rPr>
          <w:rFonts w:ascii="Tahoma" w:hAnsi="Tahoma" w:cs="Tahoma"/>
          <w:b/>
          <w:sz w:val="20"/>
        </w:rPr>
        <w:t>Β</w:t>
      </w:r>
      <w:r w:rsidR="00410DEF">
        <w:rPr>
          <w:rFonts w:ascii="Tahoma" w:hAnsi="Tahoma" w:cs="Tahoma"/>
          <w:b/>
          <w:sz w:val="20"/>
        </w:rPr>
        <w:t>.</w:t>
      </w:r>
      <w:r w:rsidR="00920955" w:rsidRPr="001F765D">
        <w:rPr>
          <w:rFonts w:ascii="Tahoma" w:hAnsi="Tahoma" w:cs="Tahoma"/>
          <w:b/>
          <w:sz w:val="20"/>
        </w:rPr>
        <w:t>11</w:t>
      </w:r>
      <w:r w:rsidR="00EA7A83" w:rsidRPr="001F765D">
        <w:rPr>
          <w:rFonts w:ascii="Tahoma" w:hAnsi="Tahoma" w:cs="Tahoma"/>
          <w:b/>
          <w:sz w:val="20"/>
        </w:rPr>
        <w:t>:</w:t>
      </w:r>
      <w:r w:rsidR="00EA7A83" w:rsidRPr="001F765D">
        <w:rPr>
          <w:rFonts w:ascii="Tahoma" w:hAnsi="Tahoma" w:cs="Tahoma"/>
          <w:sz w:val="20"/>
        </w:rPr>
        <w:t xml:space="preserve"> Τα εν λόγω πεδία συμπληρώνονται στην περίπτωση ΤΔΥ που </w:t>
      </w:r>
      <w:r w:rsidR="00955355" w:rsidRPr="001F765D">
        <w:rPr>
          <w:rFonts w:ascii="Tahoma" w:hAnsi="Tahoma" w:cs="Tahoma"/>
          <w:sz w:val="20"/>
        </w:rPr>
        <w:t xml:space="preserve"> αφορά</w:t>
      </w:r>
      <w:r w:rsidR="00920955" w:rsidRPr="001F765D">
        <w:rPr>
          <w:rFonts w:ascii="Tahoma" w:hAnsi="Tahoma" w:cs="Tahoma"/>
          <w:sz w:val="20"/>
        </w:rPr>
        <w:t xml:space="preserve"> μία </w:t>
      </w:r>
      <w:r w:rsidR="00EA7A83" w:rsidRPr="001F765D">
        <w:rPr>
          <w:rFonts w:ascii="Tahoma" w:hAnsi="Tahoma" w:cs="Tahoma"/>
          <w:sz w:val="20"/>
        </w:rPr>
        <w:t>σύμβασ</w:t>
      </w:r>
      <w:r w:rsidR="00920955" w:rsidRPr="001F765D">
        <w:rPr>
          <w:rFonts w:ascii="Tahoma" w:hAnsi="Tahoma" w:cs="Tahoma"/>
          <w:sz w:val="20"/>
        </w:rPr>
        <w:t xml:space="preserve">η που </w:t>
      </w:r>
      <w:r w:rsidR="00EA7A83" w:rsidRPr="001F765D">
        <w:rPr>
          <w:rFonts w:ascii="Tahoma" w:hAnsi="Tahoma" w:cs="Tahoma"/>
          <w:sz w:val="20"/>
        </w:rPr>
        <w:t>εκτελείται από περισσότερους του ενός αναδόχου, π.χ. ένωση εταιρειών ή που περιλαμβάνει σύνολο μικρών ομοειδών συμβάσεων</w:t>
      </w:r>
      <w:r w:rsidR="00A427CA" w:rsidRPr="001F765D">
        <w:rPr>
          <w:rFonts w:ascii="Tahoma" w:hAnsi="Tahoma" w:cs="Tahoma"/>
          <w:sz w:val="20"/>
        </w:rPr>
        <w:t xml:space="preserve">. </w:t>
      </w:r>
      <w:r w:rsidR="00EA7A83" w:rsidRPr="001F765D">
        <w:rPr>
          <w:rFonts w:ascii="Tahoma" w:hAnsi="Tahoma" w:cs="Tahoma"/>
          <w:sz w:val="20"/>
        </w:rPr>
        <w:t>Στη γενική περίπτωση του μοναδικού αναδόχου ανά υποέργο δεν απαιτείται συμπλήρωση</w:t>
      </w:r>
      <w:r w:rsidR="00594E71" w:rsidRPr="001F765D">
        <w:rPr>
          <w:rFonts w:ascii="Tahoma" w:hAnsi="Tahoma" w:cs="Tahoma"/>
          <w:sz w:val="20"/>
        </w:rPr>
        <w:t xml:space="preserve"> των συγκεκριμένων πεδίων</w:t>
      </w:r>
      <w:r w:rsidR="00EA7A83" w:rsidRPr="001F765D">
        <w:rPr>
          <w:rFonts w:ascii="Tahoma" w:hAnsi="Tahoma" w:cs="Tahoma"/>
          <w:sz w:val="20"/>
        </w:rPr>
        <w:t xml:space="preserve">. </w:t>
      </w:r>
    </w:p>
    <w:p w:rsidR="00F5148E" w:rsidRDefault="008D422A" w:rsidP="00EA6A39">
      <w:pPr>
        <w:spacing w:before="120" w:after="120" w:line="280" w:lineRule="exact"/>
        <w:ind w:left="426" w:hanging="426"/>
        <w:rPr>
          <w:rFonts w:ascii="Tahoma" w:hAnsi="Tahoma" w:cs="Tahoma"/>
          <w:sz w:val="20"/>
        </w:rPr>
      </w:pPr>
      <w:r w:rsidRPr="001F765D">
        <w:rPr>
          <w:rFonts w:ascii="Tahoma" w:hAnsi="Tahoma" w:cs="Tahoma"/>
          <w:sz w:val="20"/>
        </w:rPr>
        <w:t>Αναλυτικότερα, τα πεδία συμπληρώνονται ως εξής</w:t>
      </w:r>
      <w:r w:rsidR="00E40839" w:rsidRPr="001F765D">
        <w:rPr>
          <w:rFonts w:ascii="Tahoma" w:hAnsi="Tahoma" w:cs="Tahoma"/>
          <w:sz w:val="20"/>
        </w:rPr>
        <w:t>:</w:t>
      </w:r>
    </w:p>
    <w:p w:rsidR="008D422A" w:rsidRPr="001F765D" w:rsidRDefault="00086C4B" w:rsidP="00290718">
      <w:pPr>
        <w:spacing w:before="120" w:after="120" w:line="280" w:lineRule="exact"/>
        <w:ind w:left="709" w:hanging="709"/>
        <w:rPr>
          <w:rFonts w:ascii="Tahoma" w:hAnsi="Tahoma" w:cs="Tahoma"/>
          <w:sz w:val="20"/>
        </w:rPr>
      </w:pPr>
      <w:r w:rsidRPr="001F765D">
        <w:rPr>
          <w:rFonts w:ascii="Tahoma" w:hAnsi="Tahoma" w:cs="Tahoma"/>
          <w:b/>
          <w:sz w:val="20"/>
        </w:rPr>
        <w:t>Β</w:t>
      </w:r>
      <w:r w:rsidR="00410DEF">
        <w:rPr>
          <w:rFonts w:ascii="Tahoma" w:hAnsi="Tahoma" w:cs="Tahoma"/>
          <w:b/>
          <w:sz w:val="20"/>
        </w:rPr>
        <w:t>.</w:t>
      </w:r>
      <w:r w:rsidR="009D12E6" w:rsidRPr="001F765D">
        <w:rPr>
          <w:rFonts w:ascii="Tahoma" w:hAnsi="Tahoma" w:cs="Tahoma"/>
          <w:b/>
          <w:sz w:val="20"/>
        </w:rPr>
        <w:t>7</w:t>
      </w:r>
      <w:r w:rsidR="008D422A" w:rsidRPr="001F765D">
        <w:rPr>
          <w:rFonts w:ascii="Tahoma" w:hAnsi="Tahoma" w:cs="Tahoma"/>
          <w:b/>
          <w:sz w:val="20"/>
        </w:rPr>
        <w:t>.</w:t>
      </w:r>
      <w:r w:rsidR="00F5148E">
        <w:rPr>
          <w:rFonts w:ascii="Tahoma" w:hAnsi="Tahoma" w:cs="Tahoma"/>
          <w:b/>
          <w:sz w:val="20"/>
        </w:rPr>
        <w:tab/>
      </w:r>
      <w:r w:rsidR="00BB7392" w:rsidRPr="00BB7392">
        <w:rPr>
          <w:rFonts w:ascii="Tahoma" w:hAnsi="Tahoma" w:cs="Tahoma"/>
          <w:b/>
          <w:sz w:val="20"/>
        </w:rPr>
        <w:t>Επωνυμία Αναδόχου:</w:t>
      </w:r>
      <w:r w:rsidR="00AC4288" w:rsidRPr="00AC4288">
        <w:rPr>
          <w:rFonts w:ascii="Tahoma" w:hAnsi="Tahoma" w:cs="Tahoma"/>
          <w:b/>
          <w:sz w:val="20"/>
        </w:rPr>
        <w:t xml:space="preserve"> </w:t>
      </w:r>
      <w:r w:rsidR="00BB7392">
        <w:rPr>
          <w:rFonts w:ascii="Tahoma" w:hAnsi="Tahoma" w:cs="Tahoma"/>
          <w:sz w:val="20"/>
        </w:rPr>
        <w:t xml:space="preserve">Η </w:t>
      </w:r>
      <w:r w:rsidR="008D422A" w:rsidRPr="001F765D">
        <w:rPr>
          <w:rFonts w:ascii="Tahoma" w:hAnsi="Tahoma" w:cs="Tahoma"/>
          <w:sz w:val="20"/>
        </w:rPr>
        <w:t>επωνυμία ή το επώνυμο του κάθε αναδόχου που αναλαμβάνει την εκτέλεση μέρους της σύμβασης ή μίας μικρής σύμβασης</w:t>
      </w:r>
      <w:r w:rsidR="00A75BAB" w:rsidRPr="001F765D">
        <w:rPr>
          <w:rFonts w:ascii="Tahoma" w:hAnsi="Tahoma" w:cs="Tahoma"/>
          <w:sz w:val="20"/>
        </w:rPr>
        <w:t xml:space="preserve">. Το εν λόγω πεδίο συμπληρώνεται </w:t>
      </w:r>
      <w:r w:rsidR="008D422A" w:rsidRPr="001F765D">
        <w:rPr>
          <w:rFonts w:ascii="Tahoma" w:hAnsi="Tahoma" w:cs="Tahoma"/>
          <w:sz w:val="20"/>
        </w:rPr>
        <w:t>αυτόματα από το σύστημα με τη συμπλήρωση του ΑΦΜ.</w:t>
      </w:r>
    </w:p>
    <w:p w:rsidR="008D422A" w:rsidRPr="001F765D" w:rsidRDefault="00086C4B" w:rsidP="00290718">
      <w:pPr>
        <w:spacing w:before="120" w:after="120" w:line="280" w:lineRule="exact"/>
        <w:ind w:left="709" w:hanging="709"/>
        <w:rPr>
          <w:rFonts w:ascii="Tahoma" w:hAnsi="Tahoma" w:cs="Tahoma"/>
          <w:sz w:val="20"/>
        </w:rPr>
      </w:pPr>
      <w:r w:rsidRPr="001F765D">
        <w:rPr>
          <w:rFonts w:ascii="Tahoma" w:hAnsi="Tahoma" w:cs="Tahoma"/>
          <w:b/>
          <w:sz w:val="20"/>
        </w:rPr>
        <w:t>Β</w:t>
      </w:r>
      <w:r w:rsidR="00410DEF">
        <w:rPr>
          <w:rFonts w:ascii="Tahoma" w:hAnsi="Tahoma" w:cs="Tahoma"/>
          <w:b/>
          <w:sz w:val="20"/>
        </w:rPr>
        <w:t>.</w:t>
      </w:r>
      <w:r w:rsidR="009D12E6" w:rsidRPr="001F765D">
        <w:rPr>
          <w:rFonts w:ascii="Tahoma" w:hAnsi="Tahoma" w:cs="Tahoma"/>
          <w:b/>
          <w:sz w:val="20"/>
        </w:rPr>
        <w:t>8</w:t>
      </w:r>
      <w:r w:rsidR="00AC4288">
        <w:rPr>
          <w:rFonts w:ascii="Tahoma" w:hAnsi="Tahoma" w:cs="Tahoma"/>
          <w:b/>
          <w:sz w:val="20"/>
        </w:rPr>
        <w:t>.</w:t>
      </w:r>
      <w:r w:rsidR="005C1223">
        <w:rPr>
          <w:rFonts w:ascii="Tahoma" w:hAnsi="Tahoma" w:cs="Tahoma"/>
          <w:b/>
          <w:sz w:val="20"/>
        </w:rPr>
        <w:tab/>
      </w:r>
      <w:r w:rsidR="00BB7392">
        <w:rPr>
          <w:rFonts w:ascii="Tahoma" w:hAnsi="Tahoma" w:cs="Tahoma"/>
          <w:b/>
          <w:sz w:val="20"/>
        </w:rPr>
        <w:t>ΑΦΜ</w:t>
      </w:r>
      <w:r w:rsidR="00BB7392" w:rsidRPr="00BB7392">
        <w:rPr>
          <w:rFonts w:ascii="Tahoma" w:hAnsi="Tahoma" w:cs="Tahoma"/>
          <w:b/>
          <w:sz w:val="20"/>
        </w:rPr>
        <w:t xml:space="preserve">: </w:t>
      </w:r>
      <w:r w:rsidR="008D422A" w:rsidRPr="001F765D">
        <w:rPr>
          <w:rFonts w:ascii="Tahoma" w:hAnsi="Tahoma" w:cs="Tahoma"/>
          <w:sz w:val="20"/>
        </w:rPr>
        <w:t>ΑΦΜ του αναδόχου</w:t>
      </w:r>
      <w:r w:rsidR="009D12E6" w:rsidRPr="001F765D">
        <w:rPr>
          <w:rFonts w:ascii="Tahoma" w:hAnsi="Tahoma" w:cs="Tahoma"/>
          <w:sz w:val="20"/>
        </w:rPr>
        <w:t>, βάσει του οποίου συμπληρώνεται αυτόματα το πεδίο 7.</w:t>
      </w:r>
    </w:p>
    <w:p w:rsidR="003E3BEE" w:rsidRPr="001F765D" w:rsidRDefault="00086C4B" w:rsidP="00290718">
      <w:pPr>
        <w:spacing w:before="120" w:after="120" w:line="280" w:lineRule="exact"/>
        <w:ind w:left="709" w:hanging="709"/>
        <w:rPr>
          <w:rFonts w:ascii="Tahoma" w:hAnsi="Tahoma" w:cs="Tahoma"/>
          <w:sz w:val="20"/>
        </w:rPr>
      </w:pPr>
      <w:r w:rsidRPr="001F765D">
        <w:rPr>
          <w:rFonts w:ascii="Tahoma" w:hAnsi="Tahoma" w:cs="Tahoma"/>
          <w:b/>
          <w:sz w:val="20"/>
        </w:rPr>
        <w:t>Β</w:t>
      </w:r>
      <w:r w:rsidR="00410DEF">
        <w:rPr>
          <w:rFonts w:ascii="Tahoma" w:hAnsi="Tahoma" w:cs="Tahoma"/>
          <w:b/>
          <w:sz w:val="20"/>
        </w:rPr>
        <w:t>.</w:t>
      </w:r>
      <w:r w:rsidR="009D12E6" w:rsidRPr="001F765D">
        <w:rPr>
          <w:rFonts w:ascii="Tahoma" w:hAnsi="Tahoma" w:cs="Tahoma"/>
          <w:b/>
          <w:sz w:val="20"/>
        </w:rPr>
        <w:t>9</w:t>
      </w:r>
      <w:r w:rsidR="00B36C6F" w:rsidRPr="001F765D">
        <w:rPr>
          <w:rFonts w:ascii="Tahoma" w:hAnsi="Tahoma" w:cs="Tahoma"/>
          <w:b/>
          <w:sz w:val="20"/>
        </w:rPr>
        <w:t>.</w:t>
      </w:r>
      <w:r w:rsidR="00F5148E">
        <w:rPr>
          <w:rFonts w:ascii="Tahoma" w:hAnsi="Tahoma" w:cs="Tahoma"/>
          <w:b/>
          <w:sz w:val="20"/>
        </w:rPr>
        <w:tab/>
      </w:r>
      <w:r w:rsidR="00BB7392">
        <w:rPr>
          <w:rFonts w:ascii="Tahoma" w:hAnsi="Tahoma" w:cs="Tahoma"/>
          <w:b/>
          <w:sz w:val="20"/>
        </w:rPr>
        <w:t xml:space="preserve">Κωδικός </w:t>
      </w:r>
      <w:r w:rsidR="008D422A" w:rsidRPr="001F765D">
        <w:rPr>
          <w:rFonts w:ascii="Tahoma" w:hAnsi="Tahoma" w:cs="Tahoma"/>
          <w:b/>
          <w:sz w:val="20"/>
        </w:rPr>
        <w:t>ΑΔΑΜ</w:t>
      </w:r>
      <w:r w:rsidR="008D422A" w:rsidRPr="001F765D">
        <w:rPr>
          <w:rFonts w:ascii="Tahoma" w:hAnsi="Tahoma" w:cs="Tahoma"/>
          <w:sz w:val="20"/>
        </w:rPr>
        <w:t xml:space="preserve">: </w:t>
      </w:r>
      <w:r w:rsidR="00BB7392">
        <w:rPr>
          <w:rFonts w:ascii="Tahoma" w:hAnsi="Tahoma" w:cs="Tahoma"/>
          <w:sz w:val="20"/>
        </w:rPr>
        <w:t xml:space="preserve">Ο </w:t>
      </w:r>
      <w:r w:rsidR="00EA7A83" w:rsidRPr="001F765D">
        <w:rPr>
          <w:rFonts w:ascii="Tahoma" w:hAnsi="Tahoma" w:cs="Tahoma"/>
          <w:sz w:val="20"/>
        </w:rPr>
        <w:t>μοναδικός κωδικός ανάρτησης της σύμβασης στο ΚΗΜΔΗΣ το οποίο αφορά τον συγκεκριμένο ανάδοχο.</w:t>
      </w:r>
    </w:p>
    <w:p w:rsidR="00B50821" w:rsidRPr="001F765D" w:rsidRDefault="00086C4B" w:rsidP="00290718">
      <w:pPr>
        <w:spacing w:before="120" w:after="120" w:line="280" w:lineRule="exact"/>
        <w:ind w:left="709" w:hanging="709"/>
        <w:rPr>
          <w:rFonts w:ascii="Tahoma" w:hAnsi="Tahoma" w:cs="Tahoma"/>
          <w:sz w:val="20"/>
        </w:rPr>
      </w:pPr>
      <w:r w:rsidRPr="001F765D">
        <w:rPr>
          <w:rFonts w:ascii="Tahoma" w:hAnsi="Tahoma" w:cs="Tahoma"/>
          <w:b/>
          <w:sz w:val="20"/>
        </w:rPr>
        <w:t>Β</w:t>
      </w:r>
      <w:r w:rsidR="00410DEF">
        <w:rPr>
          <w:rFonts w:ascii="Tahoma" w:hAnsi="Tahoma" w:cs="Tahoma"/>
          <w:b/>
          <w:sz w:val="20"/>
        </w:rPr>
        <w:t>.</w:t>
      </w:r>
      <w:r w:rsidR="009D12E6" w:rsidRPr="001F765D">
        <w:rPr>
          <w:rFonts w:ascii="Tahoma" w:hAnsi="Tahoma" w:cs="Tahoma"/>
          <w:b/>
          <w:sz w:val="20"/>
        </w:rPr>
        <w:t>10</w:t>
      </w:r>
      <w:r w:rsidR="00B50821" w:rsidRPr="001F765D">
        <w:rPr>
          <w:rFonts w:ascii="Tahoma" w:hAnsi="Tahoma" w:cs="Tahoma"/>
          <w:b/>
          <w:sz w:val="20"/>
        </w:rPr>
        <w:t>.</w:t>
      </w:r>
      <w:r w:rsidR="005C1223">
        <w:rPr>
          <w:rFonts w:ascii="Tahoma" w:hAnsi="Tahoma" w:cs="Tahoma"/>
          <w:b/>
          <w:sz w:val="20"/>
        </w:rPr>
        <w:tab/>
      </w:r>
      <w:r w:rsidR="00B50821" w:rsidRPr="001F765D">
        <w:rPr>
          <w:rFonts w:ascii="Tahoma" w:hAnsi="Tahoma" w:cs="Tahoma"/>
          <w:b/>
          <w:sz w:val="20"/>
        </w:rPr>
        <w:t>Σ</w:t>
      </w:r>
      <w:r w:rsidR="00F5148E">
        <w:rPr>
          <w:rFonts w:ascii="Tahoma" w:hAnsi="Tahoma" w:cs="Tahoma"/>
          <w:b/>
          <w:sz w:val="20"/>
        </w:rPr>
        <w:t>χέση με το υποέργο</w:t>
      </w:r>
      <w:r w:rsidR="00B50821" w:rsidRPr="001F765D">
        <w:rPr>
          <w:rFonts w:ascii="Tahoma" w:hAnsi="Tahoma" w:cs="Tahoma"/>
          <w:sz w:val="20"/>
        </w:rPr>
        <w:t xml:space="preserve">: Στην περίπτωση </w:t>
      </w:r>
      <w:r w:rsidR="003E3BEE" w:rsidRPr="001F765D">
        <w:rPr>
          <w:rFonts w:ascii="Tahoma" w:hAnsi="Tahoma" w:cs="Tahoma"/>
          <w:sz w:val="20"/>
        </w:rPr>
        <w:t xml:space="preserve">μίας </w:t>
      </w:r>
      <w:r w:rsidR="00B50821" w:rsidRPr="001F765D">
        <w:rPr>
          <w:rFonts w:ascii="Tahoma" w:hAnsi="Tahoma" w:cs="Tahoma"/>
          <w:sz w:val="20"/>
        </w:rPr>
        <w:t>σύμβαση</w:t>
      </w:r>
      <w:r w:rsidR="003E3BEE" w:rsidRPr="001F765D">
        <w:rPr>
          <w:rFonts w:ascii="Tahoma" w:hAnsi="Tahoma" w:cs="Tahoma"/>
          <w:sz w:val="20"/>
        </w:rPr>
        <w:t>ς</w:t>
      </w:r>
      <w:r w:rsidR="00B50821" w:rsidRPr="001F765D">
        <w:rPr>
          <w:rFonts w:ascii="Tahoma" w:hAnsi="Tahoma" w:cs="Tahoma"/>
          <w:sz w:val="20"/>
        </w:rPr>
        <w:t xml:space="preserve"> με πολλούς αναδόχους πχ ένωση εταιρειών, επιλέγεται ανά ανάδοχο το «Βασικός/Κύριος Ανάδοχος» ή «</w:t>
      </w:r>
      <w:proofErr w:type="spellStart"/>
      <w:r w:rsidR="00B50821" w:rsidRPr="001F765D">
        <w:rPr>
          <w:rFonts w:ascii="Tahoma" w:hAnsi="Tahoma" w:cs="Tahoma"/>
          <w:sz w:val="20"/>
        </w:rPr>
        <w:t>Συν</w:t>
      </w:r>
      <w:r w:rsidR="00FC4767" w:rsidRPr="001F765D">
        <w:rPr>
          <w:rFonts w:ascii="Tahoma" w:hAnsi="Tahoma" w:cs="Tahoma"/>
          <w:sz w:val="20"/>
        </w:rPr>
        <w:t>ανάδοχος</w:t>
      </w:r>
      <w:proofErr w:type="spellEnd"/>
      <w:r w:rsidR="00B50821" w:rsidRPr="001F765D">
        <w:rPr>
          <w:rFonts w:ascii="Tahoma" w:hAnsi="Tahoma" w:cs="Tahoma"/>
          <w:sz w:val="20"/>
        </w:rPr>
        <w:t xml:space="preserve">». Στην περίπτωση </w:t>
      </w:r>
      <w:r w:rsidR="003E3BEE" w:rsidRPr="001F765D">
        <w:rPr>
          <w:rFonts w:ascii="Tahoma" w:hAnsi="Tahoma" w:cs="Tahoma"/>
          <w:sz w:val="20"/>
        </w:rPr>
        <w:t>συνόλου μ</w:t>
      </w:r>
      <w:r w:rsidR="00B50821" w:rsidRPr="001F765D">
        <w:rPr>
          <w:rFonts w:ascii="Tahoma" w:hAnsi="Tahoma" w:cs="Tahoma"/>
          <w:sz w:val="20"/>
        </w:rPr>
        <w:t xml:space="preserve">ικρών ομοειδών συμβάσεων, επιλέγεται το «πολλοί ανάδοχοι που αντιστοιχούν σε πολλές συμβάσεις». Σε αυτήν την περίπτωση το προηγούμενο πεδίο </w:t>
      </w:r>
      <w:r w:rsidR="003E3BEE" w:rsidRPr="001F765D">
        <w:rPr>
          <w:rFonts w:ascii="Tahoma" w:hAnsi="Tahoma" w:cs="Tahoma"/>
          <w:sz w:val="20"/>
        </w:rPr>
        <w:t>9</w:t>
      </w:r>
      <w:r w:rsidR="00B50821" w:rsidRPr="001F765D">
        <w:rPr>
          <w:rFonts w:ascii="Tahoma" w:hAnsi="Tahoma" w:cs="Tahoma"/>
          <w:sz w:val="20"/>
        </w:rPr>
        <w:t xml:space="preserve"> «ΑΔΑΜ Σύμβασης» θα έχει διαφορετική τιμή ανά ανάδοχο.</w:t>
      </w:r>
    </w:p>
    <w:p w:rsidR="00B50821" w:rsidRPr="001F765D" w:rsidRDefault="00086C4B" w:rsidP="00AC4288">
      <w:pPr>
        <w:spacing w:before="120" w:after="120" w:line="280" w:lineRule="exact"/>
        <w:ind w:left="567" w:hanging="567"/>
        <w:rPr>
          <w:rFonts w:ascii="Tahoma" w:hAnsi="Tahoma" w:cs="Tahoma"/>
          <w:sz w:val="20"/>
        </w:rPr>
      </w:pPr>
      <w:r w:rsidRPr="001F765D">
        <w:rPr>
          <w:rFonts w:ascii="Tahoma" w:hAnsi="Tahoma" w:cs="Tahoma"/>
          <w:b/>
          <w:sz w:val="20"/>
        </w:rPr>
        <w:t>Β</w:t>
      </w:r>
      <w:r w:rsidR="00410DEF">
        <w:rPr>
          <w:rFonts w:ascii="Tahoma" w:hAnsi="Tahoma" w:cs="Tahoma"/>
          <w:b/>
          <w:sz w:val="20"/>
        </w:rPr>
        <w:t>.</w:t>
      </w:r>
      <w:r w:rsidR="007F382E" w:rsidRPr="001F765D">
        <w:rPr>
          <w:rFonts w:ascii="Tahoma" w:hAnsi="Tahoma" w:cs="Tahoma"/>
          <w:b/>
          <w:sz w:val="20"/>
        </w:rPr>
        <w:t>11</w:t>
      </w:r>
      <w:r w:rsidR="00B50821" w:rsidRPr="001F765D">
        <w:rPr>
          <w:rFonts w:ascii="Tahoma" w:hAnsi="Tahoma" w:cs="Tahoma"/>
          <w:b/>
          <w:sz w:val="20"/>
        </w:rPr>
        <w:t>. Ποσό σύμβασης ανά ανάδοχο</w:t>
      </w:r>
      <w:r w:rsidR="00B50821" w:rsidRPr="001F765D">
        <w:rPr>
          <w:rFonts w:ascii="Tahoma" w:hAnsi="Tahoma" w:cs="Tahoma"/>
          <w:sz w:val="20"/>
        </w:rPr>
        <w:t>:</w:t>
      </w:r>
      <w:r w:rsidR="007F382E" w:rsidRPr="001F765D">
        <w:rPr>
          <w:rFonts w:ascii="Tahoma" w:hAnsi="Tahoma" w:cs="Tahoma"/>
          <w:sz w:val="20"/>
        </w:rPr>
        <w:t>Συμπληρώνεται το ποσό που αναλογεί στον κάθε ανάδοχο σε κάθε σύμβαση.</w:t>
      </w:r>
      <w:r w:rsidR="00A26C37" w:rsidRPr="001F765D">
        <w:rPr>
          <w:rFonts w:ascii="Tahoma" w:hAnsi="Tahoma" w:cs="Tahoma"/>
          <w:sz w:val="20"/>
        </w:rPr>
        <w:t xml:space="preserve"> Το σύνολο των επιμέρους ποσών πρέπει πάντα να ταυτίζεται με το Πεδίο 16 «Προϋπολογισμός Νομικής δέσμευσης».</w:t>
      </w:r>
    </w:p>
    <w:p w:rsidR="006B138E" w:rsidRDefault="006B138E" w:rsidP="00EA6A39">
      <w:pPr>
        <w:tabs>
          <w:tab w:val="left" w:pos="567"/>
        </w:tabs>
        <w:spacing w:before="240" w:after="120" w:line="280" w:lineRule="exact"/>
        <w:jc w:val="center"/>
        <w:rPr>
          <w:rFonts w:ascii="Tahoma" w:hAnsi="Tahoma" w:cs="Tahoma"/>
          <w:b/>
          <w:sz w:val="20"/>
        </w:rPr>
      </w:pPr>
    </w:p>
    <w:p w:rsidR="006B138E" w:rsidRDefault="006B138E" w:rsidP="00EA6A39">
      <w:pPr>
        <w:tabs>
          <w:tab w:val="left" w:pos="567"/>
        </w:tabs>
        <w:spacing w:before="240" w:after="120" w:line="280" w:lineRule="exact"/>
        <w:jc w:val="center"/>
        <w:rPr>
          <w:rFonts w:ascii="Tahoma" w:hAnsi="Tahoma" w:cs="Tahoma"/>
          <w:b/>
          <w:sz w:val="20"/>
        </w:rPr>
      </w:pPr>
    </w:p>
    <w:p w:rsidR="006B138E" w:rsidRDefault="006B138E" w:rsidP="00EA6A39">
      <w:pPr>
        <w:tabs>
          <w:tab w:val="left" w:pos="567"/>
        </w:tabs>
        <w:spacing w:before="240" w:after="120" w:line="280" w:lineRule="exact"/>
        <w:jc w:val="center"/>
        <w:rPr>
          <w:rFonts w:ascii="Tahoma" w:hAnsi="Tahoma" w:cs="Tahoma"/>
          <w:b/>
          <w:sz w:val="20"/>
        </w:rPr>
      </w:pPr>
    </w:p>
    <w:p w:rsidR="006B138E" w:rsidRDefault="006B138E" w:rsidP="00EA6A39">
      <w:pPr>
        <w:tabs>
          <w:tab w:val="left" w:pos="567"/>
        </w:tabs>
        <w:spacing w:before="240" w:after="120" w:line="280" w:lineRule="exact"/>
        <w:jc w:val="center"/>
        <w:rPr>
          <w:rFonts w:ascii="Tahoma" w:hAnsi="Tahoma" w:cs="Tahoma"/>
          <w:b/>
          <w:sz w:val="20"/>
        </w:rPr>
      </w:pPr>
    </w:p>
    <w:p w:rsidR="006B138E" w:rsidRDefault="006B138E" w:rsidP="00EA6A39">
      <w:pPr>
        <w:tabs>
          <w:tab w:val="left" w:pos="567"/>
        </w:tabs>
        <w:spacing w:before="240" w:after="120" w:line="280" w:lineRule="exact"/>
        <w:jc w:val="center"/>
        <w:rPr>
          <w:rFonts w:ascii="Tahoma" w:hAnsi="Tahoma" w:cs="Tahoma"/>
          <w:b/>
          <w:sz w:val="20"/>
        </w:rPr>
      </w:pPr>
    </w:p>
    <w:p w:rsidR="0034333B" w:rsidRDefault="005C52A3" w:rsidP="000F1696">
      <w:pPr>
        <w:tabs>
          <w:tab w:val="left" w:pos="567"/>
        </w:tabs>
        <w:spacing w:before="240" w:line="280" w:lineRule="exact"/>
        <w:jc w:val="center"/>
        <w:rPr>
          <w:rFonts w:ascii="Tahoma" w:hAnsi="Tahoma" w:cs="Tahoma"/>
          <w:b/>
          <w:sz w:val="20"/>
        </w:rPr>
      </w:pPr>
      <w:r w:rsidRPr="001F765D">
        <w:rPr>
          <w:rFonts w:ascii="Tahoma" w:hAnsi="Tahoma" w:cs="Tahoma"/>
          <w:b/>
          <w:sz w:val="20"/>
        </w:rPr>
        <w:t>ΠΑΡΑΔΕΙΓΜΑΤΑ</w:t>
      </w:r>
      <w:r w:rsidR="00A427CA" w:rsidRPr="001F765D">
        <w:rPr>
          <w:rFonts w:ascii="Tahoma" w:hAnsi="Tahoma" w:cs="Tahoma"/>
          <w:b/>
          <w:sz w:val="20"/>
        </w:rPr>
        <w:t xml:space="preserve"> ΣΥΜΠΛΗΡΩΣΗΣ ΤΟΥ ΠΙΝΑΚΑ</w:t>
      </w:r>
      <w:r w:rsidR="0034333B" w:rsidRPr="0034333B">
        <w:rPr>
          <w:rFonts w:ascii="Tahoma" w:hAnsi="Tahoma" w:cs="Tahoma"/>
          <w:b/>
          <w:sz w:val="20"/>
        </w:rPr>
        <w:t>:</w:t>
      </w:r>
      <w:r w:rsidR="0034333B">
        <w:rPr>
          <w:rFonts w:ascii="Tahoma" w:hAnsi="Tahoma" w:cs="Tahoma"/>
          <w:b/>
          <w:sz w:val="20"/>
        </w:rPr>
        <w:t xml:space="preserve"> ΣΧΕΣΗ ΑΝΑΔΟΧΟΥ/ΩΝ ΜΕ ΤΟ ΥΠΟΕΡΓΟ/ΝΟΜΙΚΗ ΔΕΣΜΕΥΣΗ </w:t>
      </w:r>
    </w:p>
    <w:p w:rsidR="005C52A3" w:rsidRPr="001F765D" w:rsidRDefault="00A427CA" w:rsidP="000F1696">
      <w:pPr>
        <w:tabs>
          <w:tab w:val="left" w:pos="567"/>
        </w:tabs>
        <w:spacing w:after="120" w:line="280" w:lineRule="exact"/>
        <w:jc w:val="center"/>
        <w:rPr>
          <w:rFonts w:ascii="Tahoma" w:hAnsi="Tahoma" w:cs="Tahoma"/>
          <w:b/>
          <w:sz w:val="20"/>
        </w:rPr>
      </w:pPr>
      <w:r w:rsidRPr="001F765D">
        <w:rPr>
          <w:rFonts w:ascii="Tahoma" w:hAnsi="Tahoma" w:cs="Tahoma"/>
          <w:b/>
          <w:sz w:val="20"/>
        </w:rPr>
        <w:t xml:space="preserve">(ΠΕΔΙΑ </w:t>
      </w:r>
      <w:r w:rsidR="00C973F5" w:rsidRPr="001F765D">
        <w:rPr>
          <w:rFonts w:ascii="Tahoma" w:hAnsi="Tahoma" w:cs="Tahoma"/>
          <w:b/>
          <w:sz w:val="20"/>
        </w:rPr>
        <w:t>7-11</w:t>
      </w:r>
      <w:r w:rsidRPr="001F765D">
        <w:rPr>
          <w:rFonts w:ascii="Tahoma" w:hAnsi="Tahoma" w:cs="Tahoma"/>
          <w:b/>
          <w:sz w:val="20"/>
        </w:rPr>
        <w:t>)</w:t>
      </w:r>
    </w:p>
    <w:p w:rsidR="005C52A3" w:rsidRPr="001F765D" w:rsidRDefault="005C52A3" w:rsidP="000337B2">
      <w:pPr>
        <w:tabs>
          <w:tab w:val="left" w:pos="-142"/>
        </w:tabs>
        <w:spacing w:before="120" w:after="120" w:line="280" w:lineRule="exact"/>
        <w:ind w:left="284" w:hanging="284"/>
        <w:rPr>
          <w:rFonts w:ascii="Tahoma" w:hAnsi="Tahoma" w:cs="Tahoma"/>
          <w:sz w:val="20"/>
        </w:rPr>
      </w:pPr>
      <w:r w:rsidRPr="001F765D">
        <w:rPr>
          <w:rFonts w:ascii="Tahoma" w:hAnsi="Tahoma" w:cs="Tahoma"/>
          <w:sz w:val="20"/>
        </w:rPr>
        <w:t>1. ΤΔΥ μίας σύμβασης παροχής υπηρεσιών Προϋπολογισμού 500.000€ με ανάδοχο ένωση τριών εταιρειών:</w:t>
      </w:r>
    </w:p>
    <w:tbl>
      <w:tblPr>
        <w:tblW w:w="9072" w:type="dxa"/>
        <w:tblInd w:w="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1276"/>
        <w:gridCol w:w="1276"/>
        <w:gridCol w:w="1701"/>
        <w:gridCol w:w="3118"/>
        <w:gridCol w:w="1701"/>
      </w:tblGrid>
      <w:tr w:rsidR="00A427CA" w:rsidRPr="001F765D" w:rsidTr="00C85528">
        <w:tc>
          <w:tcPr>
            <w:tcW w:w="9072" w:type="dxa"/>
            <w:gridSpan w:val="5"/>
            <w:shd w:val="clear" w:color="auto" w:fill="auto"/>
            <w:vAlign w:val="center"/>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 xml:space="preserve">ΣΧΕΣΗ ΑΝΑΔΟΧΟΥ / ΩΝ ΜΕ ΤΟ ΥΠΟΕΡΓΟ / ΝΟΜΙΚΗ ΔΕΣΜΕΥΣΗ </w:t>
            </w:r>
          </w:p>
        </w:tc>
      </w:tr>
      <w:tr w:rsidR="00A427CA" w:rsidRPr="001F765D" w:rsidTr="00C85528">
        <w:tc>
          <w:tcPr>
            <w:tcW w:w="1276" w:type="dxa"/>
            <w:shd w:val="clear" w:color="auto" w:fill="auto"/>
            <w:vAlign w:val="center"/>
          </w:tcPr>
          <w:p w:rsidR="005C52A3" w:rsidRPr="0034333B" w:rsidRDefault="005C52A3" w:rsidP="0034333B">
            <w:pPr>
              <w:pStyle w:val="ListParagraph"/>
              <w:spacing w:line="180" w:lineRule="exact"/>
              <w:ind w:left="35"/>
              <w:contextualSpacing w:val="0"/>
              <w:jc w:val="center"/>
              <w:rPr>
                <w:rFonts w:ascii="Tahoma" w:hAnsi="Tahoma" w:cs="Tahoma"/>
              </w:rPr>
            </w:pPr>
            <w:r w:rsidRPr="0034333B">
              <w:rPr>
                <w:rFonts w:ascii="Tahoma" w:hAnsi="Tahoma" w:cs="Tahoma"/>
              </w:rPr>
              <w:t>20.ΕΠΩΝΥΜΙΑ</w:t>
            </w:r>
          </w:p>
        </w:tc>
        <w:tc>
          <w:tcPr>
            <w:tcW w:w="1276" w:type="dxa"/>
            <w:shd w:val="clear" w:color="auto" w:fill="auto"/>
            <w:vAlign w:val="center"/>
          </w:tcPr>
          <w:p w:rsidR="005C52A3" w:rsidRPr="0034333B" w:rsidRDefault="005C52A3" w:rsidP="0034333B">
            <w:pPr>
              <w:pStyle w:val="ListParagraph"/>
              <w:spacing w:line="180" w:lineRule="exact"/>
              <w:ind w:left="35"/>
              <w:contextualSpacing w:val="0"/>
              <w:jc w:val="center"/>
              <w:rPr>
                <w:rFonts w:ascii="Tahoma" w:hAnsi="Tahoma" w:cs="Tahoma"/>
              </w:rPr>
            </w:pPr>
            <w:r w:rsidRPr="0034333B">
              <w:rPr>
                <w:rFonts w:ascii="Tahoma" w:hAnsi="Tahoma" w:cs="Tahoma"/>
              </w:rPr>
              <w:t>21. ΑΦΜ</w:t>
            </w:r>
          </w:p>
        </w:tc>
        <w:tc>
          <w:tcPr>
            <w:tcW w:w="1701" w:type="dxa"/>
            <w:shd w:val="clear" w:color="auto" w:fill="auto"/>
            <w:vAlign w:val="center"/>
          </w:tcPr>
          <w:p w:rsidR="005C52A3" w:rsidRPr="0034333B" w:rsidRDefault="005C52A3" w:rsidP="0034333B">
            <w:pPr>
              <w:pStyle w:val="ListParagraph"/>
              <w:spacing w:line="180" w:lineRule="exact"/>
              <w:ind w:left="-108" w:right="-172"/>
              <w:contextualSpacing w:val="0"/>
              <w:jc w:val="center"/>
              <w:rPr>
                <w:rFonts w:ascii="Tahoma" w:hAnsi="Tahoma" w:cs="Tahoma"/>
              </w:rPr>
            </w:pPr>
            <w:r w:rsidRPr="0034333B">
              <w:rPr>
                <w:rFonts w:ascii="Tahoma" w:hAnsi="Tahoma" w:cs="Tahoma"/>
              </w:rPr>
              <w:t xml:space="preserve">26. ΚΩΔΙΚΟΣ </w:t>
            </w:r>
          </w:p>
          <w:p w:rsidR="005C52A3" w:rsidRPr="0034333B" w:rsidRDefault="005C52A3" w:rsidP="0034333B">
            <w:pPr>
              <w:pStyle w:val="ListParagraph"/>
              <w:spacing w:line="180" w:lineRule="exact"/>
              <w:ind w:left="-108" w:right="-172"/>
              <w:contextualSpacing w:val="0"/>
              <w:jc w:val="center"/>
              <w:rPr>
                <w:rFonts w:ascii="Tahoma" w:hAnsi="Tahoma" w:cs="Tahoma"/>
              </w:rPr>
            </w:pPr>
            <w:r w:rsidRPr="0034333B">
              <w:rPr>
                <w:rFonts w:ascii="Tahoma" w:hAnsi="Tahoma" w:cs="Tahoma"/>
              </w:rPr>
              <w:t>ΑΔΑΜ</w:t>
            </w:r>
          </w:p>
        </w:tc>
        <w:tc>
          <w:tcPr>
            <w:tcW w:w="3118" w:type="dxa"/>
            <w:shd w:val="clear" w:color="auto" w:fill="auto"/>
            <w:vAlign w:val="center"/>
          </w:tcPr>
          <w:p w:rsidR="005C52A3" w:rsidRPr="0034333B" w:rsidRDefault="005C52A3" w:rsidP="0034333B">
            <w:pPr>
              <w:pStyle w:val="ListParagraph"/>
              <w:spacing w:line="180" w:lineRule="exact"/>
              <w:ind w:left="35"/>
              <w:contextualSpacing w:val="0"/>
              <w:jc w:val="center"/>
              <w:rPr>
                <w:rFonts w:ascii="Tahoma" w:hAnsi="Tahoma" w:cs="Tahoma"/>
              </w:rPr>
            </w:pPr>
            <w:r w:rsidRPr="0034333B">
              <w:rPr>
                <w:rFonts w:ascii="Tahoma" w:hAnsi="Tahoma" w:cs="Tahoma"/>
              </w:rPr>
              <w:t>27.ΣΧΕΣΗ ΜΕ ΤΟ ΥΠΟΕΡΓΟ</w:t>
            </w:r>
          </w:p>
        </w:tc>
        <w:tc>
          <w:tcPr>
            <w:tcW w:w="1701" w:type="dxa"/>
            <w:shd w:val="clear" w:color="auto" w:fill="auto"/>
            <w:vAlign w:val="center"/>
          </w:tcPr>
          <w:p w:rsidR="005C52A3" w:rsidRPr="0034333B" w:rsidRDefault="005C52A3" w:rsidP="0034333B">
            <w:pPr>
              <w:pStyle w:val="ListParagraph"/>
              <w:spacing w:line="180" w:lineRule="exact"/>
              <w:ind w:left="35"/>
              <w:contextualSpacing w:val="0"/>
              <w:jc w:val="center"/>
              <w:rPr>
                <w:rFonts w:ascii="Tahoma" w:hAnsi="Tahoma" w:cs="Tahoma"/>
              </w:rPr>
            </w:pPr>
            <w:r w:rsidRPr="0034333B">
              <w:rPr>
                <w:rFonts w:ascii="Tahoma" w:hAnsi="Tahoma" w:cs="Tahoma"/>
              </w:rPr>
              <w:t>28. ΠΟΣΟ ΣΥΜΒΑΣΗΣ ΑΝΑ ΑΝΑΔΟΧΟ</w:t>
            </w:r>
          </w:p>
        </w:tc>
      </w:tr>
      <w:tr w:rsidR="00A427CA" w:rsidRPr="001F765D" w:rsidTr="00C85528">
        <w:tc>
          <w:tcPr>
            <w:tcW w:w="1276" w:type="dxa"/>
            <w:shd w:val="clear" w:color="auto" w:fill="auto"/>
          </w:tcPr>
          <w:p w:rsidR="005C52A3" w:rsidRPr="0034333B" w:rsidRDefault="005C52A3" w:rsidP="006B138E">
            <w:pPr>
              <w:pStyle w:val="ListParagraph"/>
              <w:spacing w:line="180" w:lineRule="exact"/>
              <w:ind w:left="0"/>
              <w:contextualSpacing w:val="0"/>
              <w:jc w:val="left"/>
              <w:rPr>
                <w:rFonts w:ascii="Tahoma" w:hAnsi="Tahoma" w:cs="Tahoma"/>
              </w:rPr>
            </w:pPr>
            <w:r w:rsidRPr="0034333B">
              <w:rPr>
                <w:rFonts w:ascii="Tahoma" w:hAnsi="Tahoma" w:cs="Tahoma"/>
              </w:rPr>
              <w:t>ΕΤΑΙΡΕΙΑ ΧΧΧ1</w:t>
            </w:r>
          </w:p>
        </w:tc>
        <w:tc>
          <w:tcPr>
            <w:tcW w:w="1276"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0123456789</w:t>
            </w:r>
          </w:p>
        </w:tc>
        <w:tc>
          <w:tcPr>
            <w:tcW w:w="1701" w:type="dxa"/>
            <w:shd w:val="clear" w:color="auto" w:fill="auto"/>
          </w:tcPr>
          <w:p w:rsidR="005C52A3" w:rsidRPr="0034333B" w:rsidRDefault="005C52A3" w:rsidP="0034333B">
            <w:pPr>
              <w:spacing w:before="60" w:after="60" w:line="180" w:lineRule="exact"/>
              <w:jc w:val="center"/>
              <w:rPr>
                <w:rFonts w:ascii="Tahoma" w:hAnsi="Tahoma" w:cs="Tahoma"/>
                <w:sz w:val="16"/>
                <w:szCs w:val="16"/>
              </w:rPr>
            </w:pPr>
            <w:r w:rsidRPr="0034333B">
              <w:rPr>
                <w:rFonts w:ascii="Tahoma" w:hAnsi="Tahoma" w:cs="Tahoma"/>
                <w:sz w:val="16"/>
                <w:szCs w:val="16"/>
              </w:rPr>
              <w:t>14SYMV002074149</w:t>
            </w:r>
          </w:p>
        </w:tc>
        <w:tc>
          <w:tcPr>
            <w:tcW w:w="3118" w:type="dxa"/>
            <w:shd w:val="clear" w:color="auto" w:fill="auto"/>
          </w:tcPr>
          <w:p w:rsidR="005C52A3" w:rsidRPr="0034333B" w:rsidRDefault="00FC4767" w:rsidP="0034333B">
            <w:pPr>
              <w:pStyle w:val="ListParagraph"/>
              <w:spacing w:line="180" w:lineRule="exact"/>
              <w:ind w:left="0"/>
              <w:contextualSpacing w:val="0"/>
              <w:jc w:val="center"/>
              <w:rPr>
                <w:rFonts w:ascii="Tahoma" w:hAnsi="Tahoma" w:cs="Tahoma"/>
              </w:rPr>
            </w:pPr>
            <w:r w:rsidRPr="006B138E">
              <w:rPr>
                <w:rFonts w:ascii="Tahoma" w:hAnsi="Tahoma" w:cs="Tahoma"/>
              </w:rPr>
              <w:t>ΒΑΣΙΚΟΣ / ΚΥΡΙΟΣ ΑΝΑΔΟΧΟΣ</w:t>
            </w:r>
          </w:p>
        </w:tc>
        <w:tc>
          <w:tcPr>
            <w:tcW w:w="1701" w:type="dxa"/>
            <w:shd w:val="clear" w:color="auto" w:fill="auto"/>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200.000</w:t>
            </w:r>
          </w:p>
        </w:tc>
      </w:tr>
      <w:tr w:rsidR="00A427CA" w:rsidRPr="001F765D" w:rsidTr="00C85528">
        <w:tc>
          <w:tcPr>
            <w:tcW w:w="1276" w:type="dxa"/>
            <w:shd w:val="clear" w:color="auto" w:fill="auto"/>
          </w:tcPr>
          <w:p w:rsidR="005C52A3" w:rsidRPr="0034333B" w:rsidRDefault="005C52A3" w:rsidP="006B138E">
            <w:pPr>
              <w:pStyle w:val="ListParagraph"/>
              <w:spacing w:line="180" w:lineRule="exact"/>
              <w:ind w:left="0"/>
              <w:contextualSpacing w:val="0"/>
              <w:jc w:val="left"/>
              <w:rPr>
                <w:rFonts w:ascii="Tahoma" w:hAnsi="Tahoma" w:cs="Tahoma"/>
              </w:rPr>
            </w:pPr>
            <w:r w:rsidRPr="0034333B">
              <w:rPr>
                <w:rFonts w:ascii="Tahoma" w:hAnsi="Tahoma" w:cs="Tahoma"/>
              </w:rPr>
              <w:t>ΕΤΑΙΡΕΙΑ ΧΧΧ2</w:t>
            </w:r>
          </w:p>
        </w:tc>
        <w:tc>
          <w:tcPr>
            <w:tcW w:w="1276"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1234567890</w:t>
            </w:r>
          </w:p>
        </w:tc>
        <w:tc>
          <w:tcPr>
            <w:tcW w:w="1701" w:type="dxa"/>
            <w:shd w:val="clear" w:color="auto" w:fill="auto"/>
          </w:tcPr>
          <w:p w:rsidR="005C52A3" w:rsidRPr="0034333B" w:rsidRDefault="005C52A3" w:rsidP="0034333B">
            <w:pPr>
              <w:spacing w:before="60" w:after="60" w:line="180" w:lineRule="exact"/>
              <w:jc w:val="center"/>
              <w:rPr>
                <w:rFonts w:ascii="Tahoma" w:hAnsi="Tahoma" w:cs="Tahoma"/>
                <w:sz w:val="16"/>
                <w:szCs w:val="16"/>
              </w:rPr>
            </w:pPr>
            <w:r w:rsidRPr="0034333B">
              <w:rPr>
                <w:rFonts w:ascii="Tahoma" w:hAnsi="Tahoma" w:cs="Tahoma"/>
                <w:sz w:val="16"/>
                <w:szCs w:val="16"/>
              </w:rPr>
              <w:t>14SYMV002074149</w:t>
            </w:r>
          </w:p>
        </w:tc>
        <w:tc>
          <w:tcPr>
            <w:tcW w:w="3118"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ΣΥΝΑΝΑΔΟΧΟΣ</w:t>
            </w:r>
          </w:p>
        </w:tc>
        <w:tc>
          <w:tcPr>
            <w:tcW w:w="1701" w:type="dxa"/>
            <w:shd w:val="clear" w:color="auto" w:fill="auto"/>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140.000</w:t>
            </w:r>
          </w:p>
        </w:tc>
      </w:tr>
      <w:tr w:rsidR="00A427CA" w:rsidRPr="001F765D" w:rsidTr="00C85528">
        <w:tc>
          <w:tcPr>
            <w:tcW w:w="1276" w:type="dxa"/>
            <w:shd w:val="clear" w:color="auto" w:fill="auto"/>
          </w:tcPr>
          <w:p w:rsidR="005C52A3" w:rsidRPr="0034333B" w:rsidRDefault="005C52A3" w:rsidP="006B138E">
            <w:pPr>
              <w:pStyle w:val="ListParagraph"/>
              <w:spacing w:line="180" w:lineRule="exact"/>
              <w:ind w:left="0"/>
              <w:contextualSpacing w:val="0"/>
              <w:jc w:val="left"/>
              <w:rPr>
                <w:rFonts w:ascii="Tahoma" w:hAnsi="Tahoma" w:cs="Tahoma"/>
              </w:rPr>
            </w:pPr>
            <w:r w:rsidRPr="0034333B">
              <w:rPr>
                <w:rFonts w:ascii="Tahoma" w:hAnsi="Tahoma" w:cs="Tahoma"/>
              </w:rPr>
              <w:t>ΕΤΑΙΡΕΙΑ ΧΧΧ3</w:t>
            </w:r>
          </w:p>
        </w:tc>
        <w:tc>
          <w:tcPr>
            <w:tcW w:w="1276"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2345678901</w:t>
            </w:r>
          </w:p>
        </w:tc>
        <w:tc>
          <w:tcPr>
            <w:tcW w:w="1701" w:type="dxa"/>
            <w:shd w:val="clear" w:color="auto" w:fill="auto"/>
          </w:tcPr>
          <w:p w:rsidR="005C52A3" w:rsidRPr="0034333B" w:rsidRDefault="005C52A3" w:rsidP="0034333B">
            <w:pPr>
              <w:spacing w:before="60" w:after="60" w:line="180" w:lineRule="exact"/>
              <w:jc w:val="center"/>
              <w:rPr>
                <w:rFonts w:ascii="Tahoma" w:hAnsi="Tahoma" w:cs="Tahoma"/>
                <w:sz w:val="16"/>
                <w:szCs w:val="16"/>
              </w:rPr>
            </w:pPr>
            <w:r w:rsidRPr="0034333B">
              <w:rPr>
                <w:rFonts w:ascii="Tahoma" w:hAnsi="Tahoma" w:cs="Tahoma"/>
                <w:sz w:val="16"/>
                <w:szCs w:val="16"/>
              </w:rPr>
              <w:t>14SYMV002074149</w:t>
            </w:r>
          </w:p>
        </w:tc>
        <w:tc>
          <w:tcPr>
            <w:tcW w:w="3118"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ΣΥΝΑΝΑΔΟΧΟΣ</w:t>
            </w:r>
          </w:p>
        </w:tc>
        <w:tc>
          <w:tcPr>
            <w:tcW w:w="1701" w:type="dxa"/>
            <w:shd w:val="clear" w:color="auto" w:fill="auto"/>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160.000</w:t>
            </w:r>
          </w:p>
        </w:tc>
      </w:tr>
    </w:tbl>
    <w:p w:rsidR="005C52A3" w:rsidRPr="001F765D" w:rsidRDefault="005C52A3" w:rsidP="00EA6A39">
      <w:pPr>
        <w:tabs>
          <w:tab w:val="left" w:pos="-142"/>
        </w:tabs>
        <w:spacing w:before="240" w:after="120" w:line="280" w:lineRule="exact"/>
        <w:ind w:left="284" w:hanging="284"/>
        <w:rPr>
          <w:rFonts w:ascii="Tahoma" w:hAnsi="Tahoma" w:cs="Tahoma"/>
          <w:sz w:val="20"/>
        </w:rPr>
      </w:pPr>
      <w:r w:rsidRPr="001F765D">
        <w:rPr>
          <w:rFonts w:ascii="Tahoma" w:hAnsi="Tahoma" w:cs="Tahoma"/>
          <w:sz w:val="20"/>
        </w:rPr>
        <w:t xml:space="preserve">2. ΤΔΥ </w:t>
      </w:r>
      <w:r w:rsidR="00A427CA" w:rsidRPr="001F765D">
        <w:rPr>
          <w:rFonts w:ascii="Tahoma" w:hAnsi="Tahoma" w:cs="Tahoma"/>
          <w:sz w:val="20"/>
        </w:rPr>
        <w:t xml:space="preserve">(π.χ. </w:t>
      </w:r>
      <w:r w:rsidRPr="001F765D">
        <w:rPr>
          <w:rFonts w:ascii="Tahoma" w:hAnsi="Tahoma" w:cs="Tahoma"/>
          <w:sz w:val="20"/>
        </w:rPr>
        <w:t>τεχνικής βοήθειας</w:t>
      </w:r>
      <w:r w:rsidR="00A427CA" w:rsidRPr="001F765D">
        <w:rPr>
          <w:rFonts w:ascii="Tahoma" w:hAnsi="Tahoma" w:cs="Tahoma"/>
          <w:sz w:val="20"/>
        </w:rPr>
        <w:t>)</w:t>
      </w:r>
      <w:r w:rsidRPr="001F765D">
        <w:rPr>
          <w:rFonts w:ascii="Tahoma" w:hAnsi="Tahoma" w:cs="Tahoma"/>
          <w:sz w:val="20"/>
        </w:rPr>
        <w:t xml:space="preserve"> με πολλές μικρές συμβάσεις ή αναθέσεις σε διαφορετικούς αναδόχους, συνολικού ποσού 50.000:</w:t>
      </w:r>
    </w:p>
    <w:tbl>
      <w:tblPr>
        <w:tblW w:w="9072" w:type="dxa"/>
        <w:tblInd w:w="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1276"/>
        <w:gridCol w:w="1276"/>
        <w:gridCol w:w="1701"/>
        <w:gridCol w:w="3118"/>
        <w:gridCol w:w="1701"/>
      </w:tblGrid>
      <w:tr w:rsidR="00A427CA" w:rsidRPr="001F765D" w:rsidTr="00C85528">
        <w:tc>
          <w:tcPr>
            <w:tcW w:w="9072" w:type="dxa"/>
            <w:gridSpan w:val="5"/>
            <w:shd w:val="clear" w:color="auto" w:fill="auto"/>
            <w:vAlign w:val="center"/>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ΣΧΕΣΗ ΑΝΑΔΟΧΟΥ / ΩΝ ΜΕ ΤΟ ΥΠΟΕΡΓΟ / ΝΟΜΙΚΗ ΔΕΣΜΕΥΣΗ</w:t>
            </w:r>
          </w:p>
        </w:tc>
      </w:tr>
      <w:tr w:rsidR="00A427CA" w:rsidRPr="001F765D" w:rsidTr="00C85528">
        <w:tc>
          <w:tcPr>
            <w:tcW w:w="1276" w:type="dxa"/>
            <w:shd w:val="clear" w:color="auto" w:fill="auto"/>
            <w:vAlign w:val="center"/>
          </w:tcPr>
          <w:p w:rsidR="005C52A3" w:rsidRPr="0034333B" w:rsidRDefault="005C52A3" w:rsidP="0034333B">
            <w:pPr>
              <w:pStyle w:val="ListParagraph"/>
              <w:spacing w:line="180" w:lineRule="exact"/>
              <w:ind w:left="35"/>
              <w:contextualSpacing w:val="0"/>
              <w:jc w:val="center"/>
              <w:rPr>
                <w:rFonts w:ascii="Tahoma" w:hAnsi="Tahoma" w:cs="Tahoma"/>
              </w:rPr>
            </w:pPr>
            <w:r w:rsidRPr="0034333B">
              <w:rPr>
                <w:rFonts w:ascii="Tahoma" w:hAnsi="Tahoma" w:cs="Tahoma"/>
              </w:rPr>
              <w:t>20.ΕΠΩΝΥΜΙΑ</w:t>
            </w:r>
          </w:p>
        </w:tc>
        <w:tc>
          <w:tcPr>
            <w:tcW w:w="1276" w:type="dxa"/>
            <w:shd w:val="clear" w:color="auto" w:fill="auto"/>
            <w:vAlign w:val="center"/>
          </w:tcPr>
          <w:p w:rsidR="005C52A3" w:rsidRPr="0034333B" w:rsidRDefault="005C52A3" w:rsidP="0034333B">
            <w:pPr>
              <w:pStyle w:val="ListParagraph"/>
              <w:spacing w:line="180" w:lineRule="exact"/>
              <w:ind w:left="35"/>
              <w:contextualSpacing w:val="0"/>
              <w:jc w:val="center"/>
              <w:rPr>
                <w:rFonts w:ascii="Tahoma" w:hAnsi="Tahoma" w:cs="Tahoma"/>
              </w:rPr>
            </w:pPr>
            <w:r w:rsidRPr="0034333B">
              <w:rPr>
                <w:rFonts w:ascii="Tahoma" w:hAnsi="Tahoma" w:cs="Tahoma"/>
              </w:rPr>
              <w:t>21. ΑΦΜ</w:t>
            </w:r>
          </w:p>
        </w:tc>
        <w:tc>
          <w:tcPr>
            <w:tcW w:w="1701" w:type="dxa"/>
            <w:shd w:val="clear" w:color="auto" w:fill="auto"/>
            <w:vAlign w:val="center"/>
          </w:tcPr>
          <w:p w:rsidR="005C52A3" w:rsidRPr="0034333B" w:rsidRDefault="005C52A3" w:rsidP="0034333B">
            <w:pPr>
              <w:pStyle w:val="ListParagraph"/>
              <w:spacing w:line="180" w:lineRule="exact"/>
              <w:ind w:left="-108" w:right="-172"/>
              <w:contextualSpacing w:val="0"/>
              <w:jc w:val="center"/>
              <w:rPr>
                <w:rFonts w:ascii="Tahoma" w:hAnsi="Tahoma" w:cs="Tahoma"/>
              </w:rPr>
            </w:pPr>
            <w:r w:rsidRPr="0034333B">
              <w:rPr>
                <w:rFonts w:ascii="Tahoma" w:hAnsi="Tahoma" w:cs="Tahoma"/>
              </w:rPr>
              <w:t>26. ΚΩΔΙΚΟΣ</w:t>
            </w:r>
          </w:p>
          <w:p w:rsidR="005C52A3" w:rsidRPr="0034333B" w:rsidRDefault="005C52A3" w:rsidP="0034333B">
            <w:pPr>
              <w:pStyle w:val="ListParagraph"/>
              <w:spacing w:line="180" w:lineRule="exact"/>
              <w:ind w:left="-108" w:right="-172"/>
              <w:contextualSpacing w:val="0"/>
              <w:jc w:val="center"/>
              <w:rPr>
                <w:rFonts w:ascii="Tahoma" w:hAnsi="Tahoma" w:cs="Tahoma"/>
              </w:rPr>
            </w:pPr>
            <w:r w:rsidRPr="0034333B">
              <w:rPr>
                <w:rFonts w:ascii="Tahoma" w:hAnsi="Tahoma" w:cs="Tahoma"/>
              </w:rPr>
              <w:t>ΑΔΑΜ</w:t>
            </w:r>
          </w:p>
        </w:tc>
        <w:tc>
          <w:tcPr>
            <w:tcW w:w="3118" w:type="dxa"/>
            <w:shd w:val="clear" w:color="auto" w:fill="auto"/>
            <w:vAlign w:val="center"/>
          </w:tcPr>
          <w:p w:rsidR="005C52A3" w:rsidRPr="0034333B" w:rsidRDefault="005C52A3" w:rsidP="0034333B">
            <w:pPr>
              <w:pStyle w:val="ListParagraph"/>
              <w:spacing w:line="180" w:lineRule="exact"/>
              <w:ind w:left="35"/>
              <w:contextualSpacing w:val="0"/>
              <w:jc w:val="center"/>
              <w:rPr>
                <w:rFonts w:ascii="Tahoma" w:hAnsi="Tahoma" w:cs="Tahoma"/>
              </w:rPr>
            </w:pPr>
            <w:r w:rsidRPr="0034333B">
              <w:rPr>
                <w:rFonts w:ascii="Tahoma" w:hAnsi="Tahoma" w:cs="Tahoma"/>
              </w:rPr>
              <w:t>27.ΣΧΕΣΗ ΜΕ ΤΟ ΥΠΟΕΡΓΟ</w:t>
            </w:r>
          </w:p>
        </w:tc>
        <w:tc>
          <w:tcPr>
            <w:tcW w:w="1701" w:type="dxa"/>
            <w:shd w:val="clear" w:color="auto" w:fill="auto"/>
            <w:vAlign w:val="center"/>
          </w:tcPr>
          <w:p w:rsidR="005C52A3" w:rsidRPr="0034333B" w:rsidRDefault="005C52A3" w:rsidP="0034333B">
            <w:pPr>
              <w:pStyle w:val="ListParagraph"/>
              <w:spacing w:line="180" w:lineRule="exact"/>
              <w:ind w:left="35"/>
              <w:contextualSpacing w:val="0"/>
              <w:jc w:val="center"/>
              <w:rPr>
                <w:rFonts w:ascii="Tahoma" w:hAnsi="Tahoma" w:cs="Tahoma"/>
              </w:rPr>
            </w:pPr>
            <w:r w:rsidRPr="0034333B">
              <w:rPr>
                <w:rFonts w:ascii="Tahoma" w:hAnsi="Tahoma" w:cs="Tahoma"/>
              </w:rPr>
              <w:t>28. ΠΟΣΟ ΣΥΜΒΑΣΗΣ ΑΝΑ ΑΝΑΔΟΧΟ</w:t>
            </w:r>
          </w:p>
        </w:tc>
      </w:tr>
      <w:tr w:rsidR="00A427CA" w:rsidRPr="001F765D" w:rsidTr="00C85528">
        <w:tc>
          <w:tcPr>
            <w:tcW w:w="1276"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ΕΤΑΙΡΕΙΑ ΧΧΧ1</w:t>
            </w:r>
          </w:p>
        </w:tc>
        <w:tc>
          <w:tcPr>
            <w:tcW w:w="1276" w:type="dxa"/>
            <w:shd w:val="clear" w:color="auto" w:fill="auto"/>
          </w:tcPr>
          <w:p w:rsidR="005C52A3" w:rsidRPr="0034333B" w:rsidRDefault="005C52A3" w:rsidP="0034333B">
            <w:pPr>
              <w:pStyle w:val="ListParagraph"/>
              <w:spacing w:line="180" w:lineRule="exact"/>
              <w:ind w:left="85"/>
              <w:contextualSpacing w:val="0"/>
              <w:jc w:val="center"/>
              <w:rPr>
                <w:rFonts w:ascii="Tahoma" w:hAnsi="Tahoma" w:cs="Tahoma"/>
              </w:rPr>
            </w:pPr>
            <w:r w:rsidRPr="0034333B">
              <w:rPr>
                <w:rFonts w:ascii="Tahoma" w:hAnsi="Tahoma" w:cs="Tahoma"/>
              </w:rPr>
              <w:t>0123456789</w:t>
            </w:r>
          </w:p>
        </w:tc>
        <w:tc>
          <w:tcPr>
            <w:tcW w:w="1701" w:type="dxa"/>
            <w:shd w:val="clear" w:color="auto" w:fill="auto"/>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14SYMV002074149</w:t>
            </w:r>
          </w:p>
        </w:tc>
        <w:tc>
          <w:tcPr>
            <w:tcW w:w="3118"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ΠΟΛΛΟΙ ΑΝΑΔΟΧΟΙ ΠΟΥ ΑΝΤΙΣΤΟΙΧΟΥΝ ΣΕ ΠΟΛΛΕΣ ΣΥΜΒΑΣΕΙΣ</w:t>
            </w:r>
          </w:p>
        </w:tc>
        <w:tc>
          <w:tcPr>
            <w:tcW w:w="1701" w:type="dxa"/>
            <w:shd w:val="clear" w:color="auto" w:fill="auto"/>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10.000</w:t>
            </w:r>
          </w:p>
        </w:tc>
      </w:tr>
      <w:tr w:rsidR="00A427CA" w:rsidRPr="001F765D" w:rsidTr="00C85528">
        <w:tc>
          <w:tcPr>
            <w:tcW w:w="1276"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ΕΤΑΙΡΕΙΑ ΧΧΧ2</w:t>
            </w:r>
          </w:p>
        </w:tc>
        <w:tc>
          <w:tcPr>
            <w:tcW w:w="1276" w:type="dxa"/>
            <w:shd w:val="clear" w:color="auto" w:fill="auto"/>
          </w:tcPr>
          <w:p w:rsidR="005C52A3" w:rsidRPr="0034333B" w:rsidRDefault="005C52A3" w:rsidP="0034333B">
            <w:pPr>
              <w:pStyle w:val="ListParagraph"/>
              <w:spacing w:line="180" w:lineRule="exact"/>
              <w:ind w:left="85"/>
              <w:contextualSpacing w:val="0"/>
              <w:jc w:val="center"/>
              <w:rPr>
                <w:rFonts w:ascii="Tahoma" w:hAnsi="Tahoma" w:cs="Tahoma"/>
              </w:rPr>
            </w:pPr>
            <w:r w:rsidRPr="0034333B">
              <w:rPr>
                <w:rFonts w:ascii="Tahoma" w:hAnsi="Tahoma" w:cs="Tahoma"/>
              </w:rPr>
              <w:t>1234567890</w:t>
            </w:r>
          </w:p>
        </w:tc>
        <w:tc>
          <w:tcPr>
            <w:tcW w:w="1701" w:type="dxa"/>
            <w:shd w:val="clear" w:color="auto" w:fill="auto"/>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14SYMV002074150</w:t>
            </w:r>
          </w:p>
        </w:tc>
        <w:tc>
          <w:tcPr>
            <w:tcW w:w="3118"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ΠΟΛΛΟΙ ΑΝΑΔΟΧΟΙ ΠΟΥ ΑΝΤΙΣΤΟΙΧΟΥΝ ΣΕ ΠΟΛΛΕΣ ΣΥΜΒΑΣΕΙΣ</w:t>
            </w:r>
          </w:p>
        </w:tc>
        <w:tc>
          <w:tcPr>
            <w:tcW w:w="1701" w:type="dxa"/>
            <w:shd w:val="clear" w:color="auto" w:fill="auto"/>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11.000</w:t>
            </w:r>
          </w:p>
        </w:tc>
      </w:tr>
      <w:tr w:rsidR="00A427CA" w:rsidRPr="001F765D" w:rsidTr="00C85528">
        <w:tc>
          <w:tcPr>
            <w:tcW w:w="1276"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ΕΤΑΙΡΕΙΑ ΧΧΧ2</w:t>
            </w:r>
          </w:p>
        </w:tc>
        <w:tc>
          <w:tcPr>
            <w:tcW w:w="1276" w:type="dxa"/>
            <w:shd w:val="clear" w:color="auto" w:fill="auto"/>
          </w:tcPr>
          <w:p w:rsidR="005C52A3" w:rsidRPr="0034333B" w:rsidRDefault="005C52A3" w:rsidP="0034333B">
            <w:pPr>
              <w:pStyle w:val="ListParagraph"/>
              <w:spacing w:line="180" w:lineRule="exact"/>
              <w:ind w:left="85"/>
              <w:contextualSpacing w:val="0"/>
              <w:jc w:val="center"/>
              <w:rPr>
                <w:rFonts w:ascii="Tahoma" w:hAnsi="Tahoma" w:cs="Tahoma"/>
              </w:rPr>
            </w:pPr>
            <w:r w:rsidRPr="0034333B">
              <w:rPr>
                <w:rFonts w:ascii="Tahoma" w:hAnsi="Tahoma" w:cs="Tahoma"/>
              </w:rPr>
              <w:t>7234567896</w:t>
            </w:r>
          </w:p>
        </w:tc>
        <w:tc>
          <w:tcPr>
            <w:tcW w:w="1701" w:type="dxa"/>
            <w:shd w:val="clear" w:color="auto" w:fill="auto"/>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14SYMV002074151</w:t>
            </w:r>
          </w:p>
        </w:tc>
        <w:tc>
          <w:tcPr>
            <w:tcW w:w="3118"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ΠΟΛΛΟΙ ΑΝΑΔΟΧΟΙ ΠΟΥ ΑΝΤΙΣΤΟΙΧΟΥΝ ΣΕ ΠΟΛΛΕΣ ΣΥΜΒΑΣΕΙΣ</w:t>
            </w:r>
          </w:p>
        </w:tc>
        <w:tc>
          <w:tcPr>
            <w:tcW w:w="1701" w:type="dxa"/>
            <w:shd w:val="clear" w:color="auto" w:fill="auto"/>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22.000</w:t>
            </w:r>
          </w:p>
        </w:tc>
      </w:tr>
      <w:tr w:rsidR="00A427CA" w:rsidRPr="001F765D" w:rsidTr="00C85528">
        <w:tc>
          <w:tcPr>
            <w:tcW w:w="1276"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ΕΤΑΙΡΕΙΑ ΧΧΧ4</w:t>
            </w:r>
          </w:p>
        </w:tc>
        <w:tc>
          <w:tcPr>
            <w:tcW w:w="1276" w:type="dxa"/>
            <w:shd w:val="clear" w:color="auto" w:fill="auto"/>
          </w:tcPr>
          <w:p w:rsidR="005C52A3" w:rsidRPr="0034333B" w:rsidRDefault="005C52A3" w:rsidP="0034333B">
            <w:pPr>
              <w:pStyle w:val="ListParagraph"/>
              <w:spacing w:line="180" w:lineRule="exact"/>
              <w:ind w:left="85"/>
              <w:contextualSpacing w:val="0"/>
              <w:jc w:val="center"/>
              <w:rPr>
                <w:rFonts w:ascii="Tahoma" w:hAnsi="Tahoma" w:cs="Tahoma"/>
              </w:rPr>
            </w:pPr>
            <w:r w:rsidRPr="0034333B">
              <w:rPr>
                <w:rFonts w:ascii="Tahoma" w:hAnsi="Tahoma" w:cs="Tahoma"/>
              </w:rPr>
              <w:t>2345678901</w:t>
            </w:r>
          </w:p>
        </w:tc>
        <w:tc>
          <w:tcPr>
            <w:tcW w:w="1701" w:type="dxa"/>
            <w:shd w:val="clear" w:color="auto" w:fill="auto"/>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14SYMV002074152</w:t>
            </w:r>
          </w:p>
        </w:tc>
        <w:tc>
          <w:tcPr>
            <w:tcW w:w="3118" w:type="dxa"/>
            <w:shd w:val="clear" w:color="auto" w:fill="auto"/>
          </w:tcPr>
          <w:p w:rsidR="005C52A3" w:rsidRPr="0034333B" w:rsidRDefault="005C52A3" w:rsidP="0034333B">
            <w:pPr>
              <w:pStyle w:val="ListParagraph"/>
              <w:spacing w:line="180" w:lineRule="exact"/>
              <w:ind w:left="0"/>
              <w:contextualSpacing w:val="0"/>
              <w:jc w:val="center"/>
              <w:rPr>
                <w:rFonts w:ascii="Tahoma" w:hAnsi="Tahoma" w:cs="Tahoma"/>
              </w:rPr>
            </w:pPr>
            <w:r w:rsidRPr="0034333B">
              <w:rPr>
                <w:rFonts w:ascii="Tahoma" w:hAnsi="Tahoma" w:cs="Tahoma"/>
              </w:rPr>
              <w:t>ΠΟΛΛΟΙ ΑΝΑΔΟΧΟΙ ΠΟΥ ΑΝΤΙΣΤΟΙΧΟΥΝ ΣΕ ΠΟΛΛΕΣ ΣΥΜΒΑΣΕΙΣ</w:t>
            </w:r>
          </w:p>
        </w:tc>
        <w:tc>
          <w:tcPr>
            <w:tcW w:w="1701" w:type="dxa"/>
            <w:shd w:val="clear" w:color="auto" w:fill="auto"/>
          </w:tcPr>
          <w:p w:rsidR="005C52A3" w:rsidRPr="0034333B" w:rsidRDefault="005C52A3" w:rsidP="0034333B">
            <w:pPr>
              <w:spacing w:before="60" w:after="60" w:line="180" w:lineRule="exact"/>
              <w:ind w:left="35"/>
              <w:jc w:val="center"/>
              <w:rPr>
                <w:rFonts w:ascii="Tahoma" w:hAnsi="Tahoma" w:cs="Tahoma"/>
                <w:sz w:val="16"/>
                <w:szCs w:val="16"/>
              </w:rPr>
            </w:pPr>
            <w:r w:rsidRPr="0034333B">
              <w:rPr>
                <w:rFonts w:ascii="Tahoma" w:hAnsi="Tahoma" w:cs="Tahoma"/>
                <w:sz w:val="16"/>
                <w:szCs w:val="16"/>
              </w:rPr>
              <w:t>7.000</w:t>
            </w:r>
          </w:p>
        </w:tc>
      </w:tr>
    </w:tbl>
    <w:p w:rsidR="00FD181E" w:rsidRPr="001F765D" w:rsidRDefault="00FD181E" w:rsidP="00731AF2">
      <w:pPr>
        <w:pStyle w:val="Heading1"/>
        <w:spacing w:before="240" w:after="120" w:line="280" w:lineRule="exact"/>
        <w:rPr>
          <w:rFonts w:ascii="Tahoma" w:hAnsi="Tahoma" w:cs="Tahoma"/>
          <w:sz w:val="20"/>
          <w:lang w:val="el-GR"/>
        </w:rPr>
      </w:pPr>
      <w:r w:rsidRPr="001F765D">
        <w:rPr>
          <w:rFonts w:ascii="Tahoma" w:hAnsi="Tahoma" w:cs="Tahoma"/>
          <w:sz w:val="20"/>
          <w:lang w:val="el-GR"/>
        </w:rPr>
        <w:t>ΣΤΟΙΧΕΙΑ ΕΠΙΒΛΕΠΟΥΣΑΣ ΚΑΙ ΟΙΚΟΝΟΜΙΚΗΣ ΥΠΗΡΕΣΙΑΣ</w:t>
      </w:r>
    </w:p>
    <w:p w:rsidR="003F4231" w:rsidRPr="001F765D" w:rsidRDefault="00086C4B" w:rsidP="00290718">
      <w:pPr>
        <w:spacing w:before="120" w:after="120" w:line="280" w:lineRule="exact"/>
        <w:ind w:left="720" w:hanging="720"/>
        <w:rPr>
          <w:rFonts w:ascii="Tahoma" w:hAnsi="Tahoma" w:cs="Tahoma"/>
          <w:sz w:val="20"/>
        </w:rPr>
      </w:pPr>
      <w:r w:rsidRPr="001F765D">
        <w:rPr>
          <w:rFonts w:ascii="Tahoma" w:hAnsi="Tahoma" w:cs="Tahoma"/>
          <w:b/>
          <w:bCs/>
          <w:sz w:val="20"/>
        </w:rPr>
        <w:t>Β</w:t>
      </w:r>
      <w:r w:rsidR="00B26CD6" w:rsidRPr="001F765D">
        <w:rPr>
          <w:rFonts w:ascii="Tahoma" w:hAnsi="Tahoma" w:cs="Tahoma"/>
          <w:b/>
          <w:bCs/>
          <w:sz w:val="20"/>
        </w:rPr>
        <w:t>12</w:t>
      </w:r>
      <w:r w:rsidR="003F4231" w:rsidRPr="001F765D">
        <w:rPr>
          <w:rFonts w:ascii="Tahoma" w:hAnsi="Tahoma" w:cs="Tahoma"/>
          <w:b/>
          <w:bCs/>
          <w:sz w:val="20"/>
        </w:rPr>
        <w:t xml:space="preserve">. </w:t>
      </w:r>
      <w:r w:rsidR="00D21463" w:rsidRPr="001F765D">
        <w:rPr>
          <w:rFonts w:ascii="Tahoma" w:hAnsi="Tahoma" w:cs="Tahoma"/>
          <w:b/>
          <w:bCs/>
          <w:sz w:val="20"/>
        </w:rPr>
        <w:tab/>
      </w:r>
      <w:r w:rsidR="003F4231" w:rsidRPr="001F765D">
        <w:rPr>
          <w:rFonts w:ascii="Tahoma" w:hAnsi="Tahoma" w:cs="Tahoma"/>
          <w:b/>
          <w:bCs/>
          <w:sz w:val="20"/>
        </w:rPr>
        <w:t>Επιβλέπουσα Υπηρεσία:</w:t>
      </w:r>
      <w:r w:rsidR="003F4231" w:rsidRPr="001F765D">
        <w:rPr>
          <w:rFonts w:ascii="Tahoma" w:hAnsi="Tahoma" w:cs="Tahoma"/>
          <w:sz w:val="20"/>
        </w:rPr>
        <w:t xml:space="preserve"> Συμπληρώνεται η επωνυμία της υπηρεσίας που παρακολουθεί, επιβλέπει, ελέγχει και παραλαμβάνει το φυσικό αντικείμενο του υποέργου</w:t>
      </w:r>
      <w:r w:rsidR="007D38B2" w:rsidRPr="001F765D">
        <w:rPr>
          <w:rFonts w:ascii="Tahoma" w:hAnsi="Tahoma" w:cs="Tahoma"/>
          <w:sz w:val="20"/>
        </w:rPr>
        <w:t xml:space="preserve"> (της σύμβασης ή των μικρών συμβάσεων)</w:t>
      </w:r>
      <w:r w:rsidR="003F4231" w:rsidRPr="001F765D">
        <w:rPr>
          <w:rFonts w:ascii="Tahoma" w:hAnsi="Tahoma" w:cs="Tahoma"/>
          <w:sz w:val="20"/>
        </w:rPr>
        <w:t>.</w:t>
      </w:r>
      <w:r w:rsidR="007D38B2" w:rsidRPr="001F765D">
        <w:rPr>
          <w:rFonts w:ascii="Tahoma" w:hAnsi="Tahoma" w:cs="Tahoma"/>
          <w:sz w:val="20"/>
        </w:rPr>
        <w:t xml:space="preserve"> Το πεδίο </w:t>
      </w:r>
      <w:r w:rsidR="009D2C05" w:rsidRPr="001F765D">
        <w:rPr>
          <w:rFonts w:ascii="Tahoma" w:hAnsi="Tahoma" w:cs="Tahoma"/>
          <w:sz w:val="20"/>
        </w:rPr>
        <w:t>12</w:t>
      </w:r>
      <w:r w:rsidR="007D38B2" w:rsidRPr="001F765D">
        <w:rPr>
          <w:rFonts w:ascii="Tahoma" w:hAnsi="Tahoma" w:cs="Tahoma"/>
          <w:sz w:val="20"/>
        </w:rPr>
        <w:t xml:space="preserve"> συμπληρώνεται αυτόματα</w:t>
      </w:r>
      <w:r w:rsidR="009D2C05" w:rsidRPr="001F765D">
        <w:rPr>
          <w:rFonts w:ascii="Tahoma" w:hAnsi="Tahoma" w:cs="Tahoma"/>
          <w:sz w:val="20"/>
        </w:rPr>
        <w:t xml:space="preserve"> από το ηλεκτρονικό σύστημα, </w:t>
      </w:r>
      <w:r w:rsidR="007D38B2" w:rsidRPr="001F765D">
        <w:rPr>
          <w:rFonts w:ascii="Tahoma" w:hAnsi="Tahoma" w:cs="Tahoma"/>
          <w:sz w:val="20"/>
        </w:rPr>
        <w:t xml:space="preserve">στη βάση του κωδικού της υπηρεσίας του πεδίου </w:t>
      </w:r>
      <w:r w:rsidR="009D2C05" w:rsidRPr="001F765D">
        <w:rPr>
          <w:rFonts w:ascii="Tahoma" w:hAnsi="Tahoma" w:cs="Tahoma"/>
          <w:sz w:val="20"/>
        </w:rPr>
        <w:t>13</w:t>
      </w:r>
      <w:r w:rsidR="007D38B2" w:rsidRPr="001F765D">
        <w:rPr>
          <w:rFonts w:ascii="Tahoma" w:hAnsi="Tahoma" w:cs="Tahoma"/>
          <w:sz w:val="20"/>
        </w:rPr>
        <w:t>.</w:t>
      </w:r>
    </w:p>
    <w:p w:rsidR="003F4231" w:rsidRPr="001F765D" w:rsidRDefault="00086C4B" w:rsidP="00290718">
      <w:pPr>
        <w:spacing w:before="120" w:after="120" w:line="280" w:lineRule="exact"/>
        <w:ind w:left="720" w:hanging="720"/>
        <w:rPr>
          <w:rFonts w:ascii="Tahoma" w:hAnsi="Tahoma" w:cs="Tahoma"/>
          <w:sz w:val="20"/>
        </w:rPr>
      </w:pPr>
      <w:r w:rsidRPr="001F765D">
        <w:rPr>
          <w:rFonts w:ascii="Tahoma" w:hAnsi="Tahoma" w:cs="Tahoma"/>
          <w:b/>
          <w:sz w:val="20"/>
        </w:rPr>
        <w:t>Β</w:t>
      </w:r>
      <w:r w:rsidR="00B26CD6" w:rsidRPr="001F765D">
        <w:rPr>
          <w:rFonts w:ascii="Tahoma" w:hAnsi="Tahoma" w:cs="Tahoma"/>
          <w:b/>
          <w:sz w:val="20"/>
        </w:rPr>
        <w:t>13</w:t>
      </w:r>
      <w:r w:rsidR="003F4231" w:rsidRPr="001F765D">
        <w:rPr>
          <w:rFonts w:ascii="Tahoma" w:hAnsi="Tahoma" w:cs="Tahoma"/>
          <w:b/>
          <w:sz w:val="20"/>
        </w:rPr>
        <w:t xml:space="preserve">. </w:t>
      </w:r>
      <w:r w:rsidR="00D21463" w:rsidRPr="001F765D">
        <w:rPr>
          <w:rFonts w:ascii="Tahoma" w:hAnsi="Tahoma" w:cs="Tahoma"/>
          <w:b/>
          <w:sz w:val="20"/>
        </w:rPr>
        <w:tab/>
      </w:r>
      <w:r w:rsidR="003F4231" w:rsidRPr="001F765D">
        <w:rPr>
          <w:rFonts w:ascii="Tahoma" w:hAnsi="Tahoma" w:cs="Tahoma"/>
          <w:b/>
          <w:bCs/>
          <w:sz w:val="20"/>
        </w:rPr>
        <w:t>Κωδικός:</w:t>
      </w:r>
      <w:r w:rsidR="003F4231" w:rsidRPr="001F765D">
        <w:rPr>
          <w:rFonts w:ascii="Tahoma" w:hAnsi="Tahoma" w:cs="Tahoma"/>
          <w:sz w:val="20"/>
        </w:rPr>
        <w:t xml:space="preserve"> Συμπληρώνεται ο κωδικός, ο οποίος αντιστοιχεί στην επιβλέπουσα υπηρεσία, σύμφωνα με το σχετικό αρχείο των κωδικοποιημένων στοιχείων του ΟΠΣ Ε</w:t>
      </w:r>
      <w:r w:rsidR="00405330">
        <w:rPr>
          <w:rFonts w:ascii="Tahoma" w:hAnsi="Tahoma" w:cs="Tahoma"/>
          <w:sz w:val="20"/>
        </w:rPr>
        <w:t>ΣΠΑ</w:t>
      </w:r>
      <w:r w:rsidR="003F4231" w:rsidRPr="001F765D">
        <w:rPr>
          <w:rFonts w:ascii="Tahoma" w:hAnsi="Tahoma" w:cs="Tahoma"/>
          <w:sz w:val="20"/>
        </w:rPr>
        <w:t>.</w:t>
      </w:r>
    </w:p>
    <w:p w:rsidR="003F4231" w:rsidRPr="001F765D" w:rsidRDefault="00086C4B" w:rsidP="00290718">
      <w:pPr>
        <w:spacing w:before="120" w:after="120" w:line="280" w:lineRule="exact"/>
        <w:ind w:left="720" w:hanging="720"/>
        <w:rPr>
          <w:rFonts w:ascii="Tahoma" w:hAnsi="Tahoma" w:cs="Tahoma"/>
          <w:sz w:val="20"/>
        </w:rPr>
      </w:pPr>
      <w:r w:rsidRPr="001F765D">
        <w:rPr>
          <w:rFonts w:ascii="Tahoma" w:hAnsi="Tahoma" w:cs="Tahoma"/>
          <w:b/>
          <w:sz w:val="20"/>
        </w:rPr>
        <w:t>Β</w:t>
      </w:r>
      <w:r w:rsidR="00B26CD6" w:rsidRPr="001F765D">
        <w:rPr>
          <w:rFonts w:ascii="Tahoma" w:hAnsi="Tahoma" w:cs="Tahoma"/>
          <w:b/>
          <w:sz w:val="20"/>
        </w:rPr>
        <w:t>14</w:t>
      </w:r>
      <w:r w:rsidR="003F4231" w:rsidRPr="001F765D">
        <w:rPr>
          <w:rFonts w:ascii="Tahoma" w:hAnsi="Tahoma" w:cs="Tahoma"/>
          <w:b/>
          <w:sz w:val="20"/>
        </w:rPr>
        <w:t xml:space="preserve">. </w:t>
      </w:r>
      <w:r w:rsidR="00D21463" w:rsidRPr="001F765D">
        <w:rPr>
          <w:rFonts w:ascii="Tahoma" w:hAnsi="Tahoma" w:cs="Tahoma"/>
          <w:b/>
          <w:sz w:val="20"/>
        </w:rPr>
        <w:tab/>
      </w:r>
      <w:r w:rsidR="003F4231" w:rsidRPr="001F765D">
        <w:rPr>
          <w:rFonts w:ascii="Tahoma" w:hAnsi="Tahoma" w:cs="Tahoma"/>
          <w:b/>
          <w:bCs/>
          <w:sz w:val="20"/>
        </w:rPr>
        <w:t>Στοιχεία του Υπευθύνου του Υποέργου/Αρμόδιου για Επικοινωνία:</w:t>
      </w:r>
      <w:r w:rsidR="003F4231" w:rsidRPr="001F765D">
        <w:rPr>
          <w:rFonts w:ascii="Tahoma" w:hAnsi="Tahoma" w:cs="Tahoma"/>
          <w:sz w:val="20"/>
        </w:rPr>
        <w:t xml:space="preserve"> Συμπληρώνονται τα στοιχεία του υπεύθυνου της επιβλέπουσας υπηρεσίας για το υποέργο</w:t>
      </w:r>
      <w:r w:rsidR="007D38B2" w:rsidRPr="001F765D">
        <w:rPr>
          <w:rFonts w:ascii="Tahoma" w:hAnsi="Tahoma" w:cs="Tahoma"/>
          <w:sz w:val="20"/>
        </w:rPr>
        <w:t xml:space="preserve"> (ονοματεπώνυμο, θέση στο φορέα, διεύθυνση, τηλέφωνο, </w:t>
      </w:r>
      <w:r w:rsidR="007D38B2" w:rsidRPr="001F765D">
        <w:rPr>
          <w:rFonts w:ascii="Tahoma" w:hAnsi="Tahoma" w:cs="Tahoma"/>
          <w:sz w:val="20"/>
          <w:lang w:val="en-US"/>
        </w:rPr>
        <w:t>e</w:t>
      </w:r>
      <w:r w:rsidR="00E40839" w:rsidRPr="001F765D">
        <w:rPr>
          <w:rFonts w:ascii="Tahoma" w:hAnsi="Tahoma" w:cs="Tahoma"/>
          <w:sz w:val="20"/>
        </w:rPr>
        <w:t>-</w:t>
      </w:r>
      <w:r w:rsidR="007D38B2" w:rsidRPr="001F765D">
        <w:rPr>
          <w:rFonts w:ascii="Tahoma" w:hAnsi="Tahoma" w:cs="Tahoma"/>
          <w:sz w:val="20"/>
          <w:lang w:val="en-US"/>
        </w:rPr>
        <w:t>mail</w:t>
      </w:r>
      <w:r w:rsidR="00E40839" w:rsidRPr="001F765D">
        <w:rPr>
          <w:rFonts w:ascii="Tahoma" w:hAnsi="Tahoma" w:cs="Tahoma"/>
          <w:sz w:val="20"/>
        </w:rPr>
        <w:t>)</w:t>
      </w:r>
      <w:r w:rsidR="007D38B2" w:rsidRPr="001F765D">
        <w:rPr>
          <w:rFonts w:ascii="Tahoma" w:hAnsi="Tahoma" w:cs="Tahoma"/>
          <w:sz w:val="20"/>
        </w:rPr>
        <w:t>.</w:t>
      </w:r>
    </w:p>
    <w:p w:rsidR="00940AB1" w:rsidRPr="001F765D" w:rsidRDefault="00086C4B" w:rsidP="00290718">
      <w:pPr>
        <w:spacing w:before="120" w:after="120" w:line="280" w:lineRule="exact"/>
        <w:ind w:left="720" w:hanging="720"/>
        <w:rPr>
          <w:rFonts w:ascii="Tahoma" w:hAnsi="Tahoma" w:cs="Tahoma"/>
          <w:sz w:val="20"/>
        </w:rPr>
      </w:pPr>
      <w:r w:rsidRPr="001F765D">
        <w:rPr>
          <w:rFonts w:ascii="Tahoma" w:hAnsi="Tahoma" w:cs="Tahoma"/>
          <w:b/>
          <w:bCs/>
          <w:sz w:val="20"/>
        </w:rPr>
        <w:t>Β</w:t>
      </w:r>
      <w:r w:rsidR="00B26CD6" w:rsidRPr="001F765D">
        <w:rPr>
          <w:rFonts w:ascii="Tahoma" w:hAnsi="Tahoma" w:cs="Tahoma"/>
          <w:b/>
          <w:bCs/>
          <w:sz w:val="20"/>
        </w:rPr>
        <w:t>15</w:t>
      </w:r>
      <w:r w:rsidR="00940AB1" w:rsidRPr="001F765D">
        <w:rPr>
          <w:rFonts w:ascii="Tahoma" w:hAnsi="Tahoma" w:cs="Tahoma"/>
          <w:b/>
          <w:bCs/>
          <w:sz w:val="20"/>
        </w:rPr>
        <w:t xml:space="preserve">. </w:t>
      </w:r>
      <w:r w:rsidR="00D21463" w:rsidRPr="001F765D">
        <w:rPr>
          <w:rFonts w:ascii="Tahoma" w:hAnsi="Tahoma" w:cs="Tahoma"/>
          <w:b/>
          <w:bCs/>
          <w:sz w:val="20"/>
        </w:rPr>
        <w:tab/>
      </w:r>
      <w:r w:rsidR="00940AB1" w:rsidRPr="001F765D">
        <w:rPr>
          <w:rFonts w:ascii="Tahoma" w:hAnsi="Tahoma" w:cs="Tahoma"/>
          <w:b/>
          <w:bCs/>
          <w:sz w:val="20"/>
        </w:rPr>
        <w:t>Οικονομική Υπηρεσία:</w:t>
      </w:r>
      <w:r w:rsidR="00940AB1" w:rsidRPr="001F765D">
        <w:rPr>
          <w:rFonts w:ascii="Tahoma" w:hAnsi="Tahoma" w:cs="Tahoma"/>
          <w:sz w:val="20"/>
        </w:rPr>
        <w:t xml:space="preserve"> Συμπληρώνεται η επωνυμία της υπηρεσίας που είναι αρμόδια για την οικονομική διαχείριση του υποέργου (εκτελεί τις πληρωμές κλπ).</w:t>
      </w:r>
    </w:p>
    <w:p w:rsidR="007659CE" w:rsidRDefault="00086C4B" w:rsidP="00290718">
      <w:pPr>
        <w:spacing w:before="120" w:after="120" w:line="280" w:lineRule="exact"/>
        <w:ind w:left="720" w:hanging="720"/>
        <w:rPr>
          <w:rFonts w:ascii="Tahoma" w:hAnsi="Tahoma" w:cs="Tahoma"/>
          <w:sz w:val="20"/>
        </w:rPr>
      </w:pPr>
      <w:r w:rsidRPr="001F765D">
        <w:rPr>
          <w:rFonts w:ascii="Tahoma" w:hAnsi="Tahoma" w:cs="Tahoma"/>
          <w:b/>
          <w:sz w:val="20"/>
        </w:rPr>
        <w:t>Β</w:t>
      </w:r>
      <w:r w:rsidR="00B26CD6" w:rsidRPr="001F765D">
        <w:rPr>
          <w:rFonts w:ascii="Tahoma" w:hAnsi="Tahoma" w:cs="Tahoma"/>
          <w:b/>
          <w:sz w:val="20"/>
        </w:rPr>
        <w:t>16</w:t>
      </w:r>
      <w:r w:rsidR="00940AB1" w:rsidRPr="001F765D">
        <w:rPr>
          <w:rFonts w:ascii="Tahoma" w:hAnsi="Tahoma" w:cs="Tahoma"/>
          <w:b/>
          <w:sz w:val="20"/>
        </w:rPr>
        <w:t xml:space="preserve">. </w:t>
      </w:r>
      <w:r w:rsidR="00D21463" w:rsidRPr="001F765D">
        <w:rPr>
          <w:rFonts w:ascii="Tahoma" w:hAnsi="Tahoma" w:cs="Tahoma"/>
          <w:b/>
          <w:sz w:val="20"/>
        </w:rPr>
        <w:tab/>
      </w:r>
      <w:r w:rsidR="00940AB1" w:rsidRPr="001F765D">
        <w:rPr>
          <w:rFonts w:ascii="Tahoma" w:hAnsi="Tahoma" w:cs="Tahoma"/>
          <w:b/>
          <w:bCs/>
          <w:sz w:val="20"/>
        </w:rPr>
        <w:t>Κωδικός:</w:t>
      </w:r>
      <w:r w:rsidR="00940AB1" w:rsidRPr="001F765D">
        <w:rPr>
          <w:rFonts w:ascii="Tahoma" w:hAnsi="Tahoma" w:cs="Tahoma"/>
          <w:sz w:val="20"/>
        </w:rPr>
        <w:t xml:space="preserve"> Συμπληρώνεται ο κωδικός, ο οποίος αντιστοιχεί στην Οικονομική υπηρεσία, σύμφωνα με το σχετικό αρχείο των κωδικοποιημένων στοιχείων του ΟΠΣ Ε</w:t>
      </w:r>
      <w:r w:rsidR="00405330">
        <w:rPr>
          <w:rFonts w:ascii="Tahoma" w:hAnsi="Tahoma" w:cs="Tahoma"/>
          <w:sz w:val="20"/>
        </w:rPr>
        <w:t>ΣΠΑ</w:t>
      </w:r>
      <w:r w:rsidR="00940AB1" w:rsidRPr="001F765D">
        <w:rPr>
          <w:rFonts w:ascii="Tahoma" w:hAnsi="Tahoma" w:cs="Tahoma"/>
          <w:sz w:val="20"/>
        </w:rPr>
        <w:t>.</w:t>
      </w:r>
      <w:r w:rsidR="00DF0C0E" w:rsidRPr="001F765D">
        <w:rPr>
          <w:rFonts w:ascii="Tahoma" w:hAnsi="Tahoma" w:cs="Tahoma"/>
          <w:sz w:val="20"/>
        </w:rPr>
        <w:t xml:space="preserve"> Στην περίπτωση που η οικονομική υπηρεσία δεν αποτελεί κωδικοποιημένο στοιχείο του ΟΠΣ δεν συμπληρώνεται το σχετικό πεδίο</w:t>
      </w:r>
      <w:r w:rsidR="00890708" w:rsidRPr="001F765D">
        <w:rPr>
          <w:rFonts w:ascii="Tahoma" w:hAnsi="Tahoma" w:cs="Tahoma"/>
          <w:sz w:val="20"/>
        </w:rPr>
        <w:t>, (συμπληρώνεται ωστόσο το πεδίο 15)</w:t>
      </w:r>
      <w:r w:rsidR="00DF0C0E" w:rsidRPr="001F765D">
        <w:rPr>
          <w:rFonts w:ascii="Tahoma" w:hAnsi="Tahoma" w:cs="Tahoma"/>
          <w:sz w:val="20"/>
        </w:rPr>
        <w:t>.</w:t>
      </w:r>
    </w:p>
    <w:p w:rsidR="003F4231" w:rsidRPr="001F765D" w:rsidRDefault="00086C4B" w:rsidP="000F1696">
      <w:pPr>
        <w:spacing w:before="120" w:after="120" w:line="280" w:lineRule="exact"/>
        <w:ind w:left="720" w:hanging="720"/>
        <w:rPr>
          <w:rFonts w:ascii="Tahoma" w:hAnsi="Tahoma" w:cs="Tahoma"/>
          <w:sz w:val="20"/>
        </w:rPr>
      </w:pPr>
      <w:r w:rsidRPr="001F765D">
        <w:rPr>
          <w:rFonts w:ascii="Tahoma" w:hAnsi="Tahoma" w:cs="Tahoma"/>
          <w:b/>
          <w:sz w:val="20"/>
        </w:rPr>
        <w:t>Β</w:t>
      </w:r>
      <w:r w:rsidR="00B26CD6" w:rsidRPr="001F765D">
        <w:rPr>
          <w:rFonts w:ascii="Tahoma" w:hAnsi="Tahoma" w:cs="Tahoma"/>
          <w:b/>
          <w:sz w:val="20"/>
        </w:rPr>
        <w:t>17</w:t>
      </w:r>
      <w:r w:rsidR="00940AB1" w:rsidRPr="001F765D">
        <w:rPr>
          <w:rFonts w:ascii="Tahoma" w:hAnsi="Tahoma" w:cs="Tahoma"/>
          <w:b/>
          <w:sz w:val="20"/>
        </w:rPr>
        <w:t xml:space="preserve">. </w:t>
      </w:r>
      <w:r w:rsidR="007659CE">
        <w:rPr>
          <w:rFonts w:ascii="Tahoma" w:hAnsi="Tahoma" w:cs="Tahoma"/>
          <w:b/>
          <w:sz w:val="20"/>
        </w:rPr>
        <w:tab/>
      </w:r>
      <w:r w:rsidR="00940AB1" w:rsidRPr="001F765D">
        <w:rPr>
          <w:rFonts w:ascii="Tahoma" w:hAnsi="Tahoma" w:cs="Tahoma"/>
          <w:b/>
          <w:bCs/>
          <w:sz w:val="20"/>
        </w:rPr>
        <w:t>Στοιχεία του Υπευθύνου του Υποέργου/Αρμόδιου για Επικοινωνία:</w:t>
      </w:r>
      <w:r w:rsidR="00940AB1" w:rsidRPr="001F765D">
        <w:rPr>
          <w:rFonts w:ascii="Tahoma" w:hAnsi="Tahoma" w:cs="Tahoma"/>
          <w:sz w:val="20"/>
        </w:rPr>
        <w:t xml:space="preserve"> Συμπληρώνονται τα στοιχεία του υπεύθυνου της Οικονομικής υπηρεσίας για το υποέργο</w:t>
      </w:r>
      <w:r w:rsidR="00DF0C0E" w:rsidRPr="001F765D">
        <w:rPr>
          <w:rFonts w:ascii="Tahoma" w:hAnsi="Tahoma" w:cs="Tahoma"/>
          <w:sz w:val="20"/>
        </w:rPr>
        <w:t xml:space="preserve"> (ονοματεπώνυμο, θέση στο φορέα, διεύθυνση, τηλέφωνο, </w:t>
      </w:r>
      <w:r w:rsidR="00DF0C0E" w:rsidRPr="001F765D">
        <w:rPr>
          <w:rFonts w:ascii="Tahoma" w:hAnsi="Tahoma" w:cs="Tahoma"/>
          <w:sz w:val="20"/>
          <w:lang w:val="en-US"/>
        </w:rPr>
        <w:t>e</w:t>
      </w:r>
      <w:r w:rsidR="00DF0C0E" w:rsidRPr="001F765D">
        <w:rPr>
          <w:rFonts w:ascii="Tahoma" w:hAnsi="Tahoma" w:cs="Tahoma"/>
          <w:sz w:val="20"/>
        </w:rPr>
        <w:t>-</w:t>
      </w:r>
      <w:r w:rsidR="00DF0C0E" w:rsidRPr="001F765D">
        <w:rPr>
          <w:rFonts w:ascii="Tahoma" w:hAnsi="Tahoma" w:cs="Tahoma"/>
          <w:sz w:val="20"/>
          <w:lang w:val="en-US"/>
        </w:rPr>
        <w:t>mail</w:t>
      </w:r>
      <w:r w:rsidR="00DF0C0E" w:rsidRPr="001F765D">
        <w:rPr>
          <w:rFonts w:ascii="Tahoma" w:hAnsi="Tahoma" w:cs="Tahoma"/>
          <w:sz w:val="20"/>
        </w:rPr>
        <w:t>)</w:t>
      </w:r>
      <w:r w:rsidR="00940AB1" w:rsidRPr="001F765D">
        <w:rPr>
          <w:rFonts w:ascii="Tahoma" w:hAnsi="Tahoma" w:cs="Tahoma"/>
          <w:sz w:val="20"/>
        </w:rPr>
        <w:t>.</w:t>
      </w:r>
    </w:p>
    <w:p w:rsidR="003F4231" w:rsidRPr="00161E20" w:rsidRDefault="003F4231" w:rsidP="000337B2">
      <w:pPr>
        <w:pBdr>
          <w:top w:val="single" w:sz="4" w:space="1" w:color="auto"/>
          <w:left w:val="single" w:sz="4" w:space="4" w:color="auto"/>
          <w:bottom w:val="single" w:sz="4" w:space="1" w:color="auto"/>
          <w:right w:val="single" w:sz="4" w:space="4" w:color="auto"/>
        </w:pBdr>
        <w:spacing w:before="120" w:after="120" w:line="280" w:lineRule="exact"/>
        <w:jc w:val="center"/>
        <w:rPr>
          <w:rFonts w:ascii="Tahoma" w:hAnsi="Tahoma" w:cs="Tahoma"/>
          <w:b/>
          <w:sz w:val="20"/>
        </w:rPr>
      </w:pPr>
      <w:r w:rsidRPr="001F765D">
        <w:rPr>
          <w:rFonts w:ascii="Tahoma" w:hAnsi="Tahoma" w:cs="Tahoma"/>
          <w:b/>
          <w:bCs/>
          <w:sz w:val="20"/>
        </w:rPr>
        <w:br w:type="page"/>
      </w:r>
      <w:r w:rsidRPr="001F765D">
        <w:rPr>
          <w:rFonts w:ascii="Tahoma" w:hAnsi="Tahoma" w:cs="Tahoma"/>
          <w:b/>
          <w:sz w:val="20"/>
        </w:rPr>
        <w:t xml:space="preserve">ΤΜΗΜΑ </w:t>
      </w:r>
      <w:r w:rsidR="00185DCA" w:rsidRPr="001F765D">
        <w:rPr>
          <w:rFonts w:ascii="Tahoma" w:hAnsi="Tahoma" w:cs="Tahoma"/>
          <w:b/>
          <w:sz w:val="20"/>
        </w:rPr>
        <w:t>Γ</w:t>
      </w:r>
      <w:r w:rsidR="00AC4288" w:rsidRPr="00AC4288">
        <w:rPr>
          <w:rFonts w:ascii="Tahoma" w:hAnsi="Tahoma" w:cs="Tahoma"/>
          <w:b/>
          <w:sz w:val="20"/>
        </w:rPr>
        <w:t xml:space="preserve"> </w:t>
      </w:r>
      <w:r w:rsidR="00161E20" w:rsidRPr="00161E20">
        <w:rPr>
          <w:rFonts w:ascii="Tahoma" w:hAnsi="Tahoma" w:cs="Tahoma"/>
          <w:b/>
          <w:sz w:val="20"/>
        </w:rPr>
        <w:t>(</w:t>
      </w:r>
      <w:r w:rsidR="00185DCA" w:rsidRPr="001F765D">
        <w:rPr>
          <w:rFonts w:ascii="Tahoma" w:hAnsi="Tahoma" w:cs="Tahoma"/>
          <w:b/>
          <w:sz w:val="20"/>
        </w:rPr>
        <w:t>ΦΥΣΙΚΟ ΑΝΤΙΚΕΙΜΕΝΟ ΥΠΟΕΡΓΟΥ ΚΑΙ ΠΡΟΓΡΑΜΜΑΤΙΣΜΟΣ ΥΛΟΠΟΙΗΣΗΣ</w:t>
      </w:r>
      <w:r w:rsidR="00161E20" w:rsidRPr="00161E20">
        <w:rPr>
          <w:rFonts w:ascii="Tahoma" w:hAnsi="Tahoma" w:cs="Tahoma"/>
          <w:b/>
          <w:sz w:val="20"/>
        </w:rPr>
        <w:t>)</w:t>
      </w:r>
    </w:p>
    <w:p w:rsidR="003F4231" w:rsidRPr="006947C1" w:rsidRDefault="003F4231" w:rsidP="00C7771D">
      <w:pPr>
        <w:tabs>
          <w:tab w:val="left" w:pos="567"/>
        </w:tabs>
        <w:spacing w:before="120" w:after="120" w:line="280" w:lineRule="exact"/>
        <w:rPr>
          <w:rFonts w:ascii="Tahoma" w:hAnsi="Tahoma" w:cs="Tahoma"/>
          <w:i/>
          <w:iCs/>
          <w:sz w:val="20"/>
        </w:rPr>
      </w:pPr>
      <w:r w:rsidRPr="006947C1">
        <w:rPr>
          <w:rFonts w:ascii="Tahoma" w:hAnsi="Tahoma" w:cs="Tahoma"/>
          <w:i/>
          <w:iCs/>
          <w:sz w:val="20"/>
        </w:rPr>
        <w:t xml:space="preserve">Στο Τμήμα </w:t>
      </w:r>
      <w:r w:rsidR="00E04CE2" w:rsidRPr="006947C1">
        <w:rPr>
          <w:rFonts w:ascii="Tahoma" w:hAnsi="Tahoma" w:cs="Tahoma"/>
          <w:i/>
          <w:iCs/>
          <w:sz w:val="20"/>
        </w:rPr>
        <w:t>Γ</w:t>
      </w:r>
      <w:r w:rsidRPr="006947C1">
        <w:rPr>
          <w:rFonts w:ascii="Tahoma" w:hAnsi="Tahoma" w:cs="Tahoma"/>
          <w:i/>
          <w:iCs/>
          <w:sz w:val="20"/>
        </w:rPr>
        <w:t xml:space="preserve"> του Τεχνικού Δελτίου Υποέργου δίνονται πληροφορίες σχετικά με το φυσικό αντικείμενο Υποέργου, όπως αυτό περιγράφεται στα συμβατικά τεύχη ή στην απόφαση του δικαιούχου για την εκτέλεση του υποέργου με ίδια μέσα</w:t>
      </w:r>
      <w:r w:rsidR="00E04CE2" w:rsidRPr="006947C1">
        <w:rPr>
          <w:rFonts w:ascii="Tahoma" w:hAnsi="Tahoma" w:cs="Tahoma"/>
          <w:i/>
          <w:iCs/>
          <w:sz w:val="20"/>
        </w:rPr>
        <w:t>, καθώς και στοιχεία σχετικά με τον προγραμματισμό εκτέλεσης του υποέργου</w:t>
      </w:r>
      <w:r w:rsidRPr="006947C1">
        <w:rPr>
          <w:rFonts w:ascii="Tahoma" w:hAnsi="Tahoma" w:cs="Tahoma"/>
          <w:i/>
          <w:iCs/>
          <w:sz w:val="20"/>
        </w:rPr>
        <w:t>.</w:t>
      </w:r>
    </w:p>
    <w:p w:rsidR="00864FF7" w:rsidRPr="001F765D" w:rsidRDefault="00864FF7" w:rsidP="00290718">
      <w:pPr>
        <w:pStyle w:val="Heading2"/>
        <w:tabs>
          <w:tab w:val="left" w:pos="567"/>
        </w:tabs>
        <w:spacing w:after="120" w:line="280" w:lineRule="exact"/>
        <w:jc w:val="center"/>
        <w:rPr>
          <w:rFonts w:ascii="Tahoma" w:hAnsi="Tahoma" w:cs="Tahoma"/>
          <w:i w:val="0"/>
          <w:caps/>
          <w:sz w:val="20"/>
          <w:szCs w:val="20"/>
        </w:rPr>
      </w:pPr>
      <w:r w:rsidRPr="001F765D">
        <w:rPr>
          <w:rFonts w:ascii="Tahoma" w:hAnsi="Tahoma" w:cs="Tahoma"/>
          <w:i w:val="0"/>
          <w:caps/>
          <w:sz w:val="20"/>
          <w:szCs w:val="20"/>
        </w:rPr>
        <w:t>στοιχεια φυσικου αντικειμενου υποεργου</w:t>
      </w:r>
    </w:p>
    <w:p w:rsidR="00BE3DCC" w:rsidRDefault="00FB4E00" w:rsidP="00C7771D">
      <w:pPr>
        <w:spacing w:before="120" w:after="120" w:line="280" w:lineRule="exact"/>
        <w:rPr>
          <w:rFonts w:ascii="Tahoma" w:hAnsi="Tahoma" w:cs="Tahoma"/>
          <w:sz w:val="20"/>
        </w:rPr>
      </w:pPr>
      <w:r>
        <w:rPr>
          <w:rFonts w:ascii="Tahoma" w:hAnsi="Tahoma" w:cs="Tahoma"/>
          <w:b/>
          <w:bCs/>
          <w:sz w:val="20"/>
        </w:rPr>
        <w:t>Γ</w:t>
      </w:r>
      <w:r w:rsidR="00B47B65">
        <w:rPr>
          <w:rFonts w:ascii="Tahoma" w:hAnsi="Tahoma" w:cs="Tahoma"/>
          <w:b/>
          <w:bCs/>
          <w:sz w:val="20"/>
        </w:rPr>
        <w:t>.</w:t>
      </w:r>
      <w:r w:rsidR="00BA6B01" w:rsidRPr="001F765D">
        <w:rPr>
          <w:rFonts w:ascii="Tahoma" w:hAnsi="Tahoma" w:cs="Tahoma"/>
          <w:b/>
          <w:bCs/>
          <w:sz w:val="20"/>
        </w:rPr>
        <w:t>1</w:t>
      </w:r>
      <w:r w:rsidR="003F4231" w:rsidRPr="001F765D">
        <w:rPr>
          <w:rFonts w:ascii="Tahoma" w:hAnsi="Tahoma" w:cs="Tahoma"/>
          <w:b/>
          <w:bCs/>
          <w:sz w:val="20"/>
        </w:rPr>
        <w:t xml:space="preserve">. </w:t>
      </w:r>
      <w:r w:rsidR="00864FF7" w:rsidRPr="001F765D">
        <w:rPr>
          <w:rFonts w:ascii="Tahoma" w:hAnsi="Tahoma" w:cs="Tahoma"/>
          <w:b/>
          <w:bCs/>
          <w:sz w:val="20"/>
        </w:rPr>
        <w:t>Συνοπτική περιγραφή φυσικού αντικειμένου υποέργου / Προσδιορισμός φάσεων</w:t>
      </w:r>
      <w:r w:rsidR="006069E5">
        <w:rPr>
          <w:rFonts w:ascii="Tahoma" w:hAnsi="Tahoma" w:cs="Tahoma"/>
          <w:b/>
          <w:bCs/>
          <w:sz w:val="20"/>
        </w:rPr>
        <w:t>/</w:t>
      </w:r>
      <w:r w:rsidR="00AC4288" w:rsidRPr="00AC4288">
        <w:rPr>
          <w:rFonts w:ascii="Tahoma" w:hAnsi="Tahoma" w:cs="Tahoma"/>
          <w:b/>
          <w:bCs/>
          <w:sz w:val="20"/>
        </w:rPr>
        <w:t xml:space="preserve"> </w:t>
      </w:r>
      <w:r w:rsidR="006069E5">
        <w:rPr>
          <w:rFonts w:ascii="Tahoma" w:hAnsi="Tahoma" w:cs="Tahoma"/>
          <w:b/>
          <w:bCs/>
          <w:sz w:val="20"/>
        </w:rPr>
        <w:t xml:space="preserve">πακέτων εργασίας </w:t>
      </w:r>
      <w:r w:rsidR="00864FF7" w:rsidRPr="001F765D">
        <w:rPr>
          <w:rFonts w:ascii="Tahoma" w:hAnsi="Tahoma" w:cs="Tahoma"/>
          <w:b/>
          <w:bCs/>
          <w:sz w:val="20"/>
        </w:rPr>
        <w:t>υποέργου</w:t>
      </w:r>
      <w:r w:rsidR="003F4231" w:rsidRPr="001F765D">
        <w:rPr>
          <w:rFonts w:ascii="Tahoma" w:hAnsi="Tahoma" w:cs="Tahoma"/>
          <w:b/>
          <w:bCs/>
          <w:sz w:val="20"/>
        </w:rPr>
        <w:t>:</w:t>
      </w:r>
      <w:r w:rsidR="003F4231" w:rsidRPr="001F765D">
        <w:rPr>
          <w:rFonts w:ascii="Tahoma" w:hAnsi="Tahoma" w:cs="Tahoma"/>
          <w:sz w:val="20"/>
        </w:rPr>
        <w:t xml:space="preserve"> Παρατίθεται συνοπτική περιγραφή του φυσικού αντικειμένου του υποέργου, με </w:t>
      </w:r>
      <w:r w:rsidR="00864FF7" w:rsidRPr="001F765D">
        <w:rPr>
          <w:rFonts w:ascii="Tahoma" w:hAnsi="Tahoma" w:cs="Tahoma"/>
          <w:sz w:val="20"/>
        </w:rPr>
        <w:t>αναφορά στα βασικά τεχνικά / λειτουργικά και λοιπά χαρακτηριστικά, στις φάσεις υλοποίησης ή στα πακέτα εργασίας και στο/α βασικό/ά παραδοτέο/α του υποέργου</w:t>
      </w:r>
      <w:r w:rsidR="003F4231" w:rsidRPr="001F765D">
        <w:rPr>
          <w:rFonts w:ascii="Tahoma" w:hAnsi="Tahoma" w:cs="Tahoma"/>
          <w:sz w:val="20"/>
        </w:rPr>
        <w:t>, όπως αυτά αποτυπώνονται στα συμβατικά τεύχη</w:t>
      </w:r>
      <w:r w:rsidR="00AC4288" w:rsidRPr="00AC4288">
        <w:rPr>
          <w:rFonts w:ascii="Tahoma" w:hAnsi="Tahoma" w:cs="Tahoma"/>
          <w:sz w:val="20"/>
        </w:rPr>
        <w:t xml:space="preserve"> </w:t>
      </w:r>
      <w:r w:rsidR="00864FF7" w:rsidRPr="001F765D">
        <w:rPr>
          <w:rFonts w:ascii="Tahoma" w:hAnsi="Tahoma" w:cs="Tahoma"/>
          <w:iCs/>
          <w:sz w:val="20"/>
        </w:rPr>
        <w:t>ή στην απόφαση του δικαιούχου για την εκτέλεση του υποέργου με ίδια μέσα</w:t>
      </w:r>
      <w:r w:rsidR="003F4231" w:rsidRPr="001F765D">
        <w:rPr>
          <w:rFonts w:ascii="Tahoma" w:hAnsi="Tahoma" w:cs="Tahoma"/>
          <w:sz w:val="20"/>
        </w:rPr>
        <w:t xml:space="preserve">. </w:t>
      </w:r>
      <w:r w:rsidR="00864FF7" w:rsidRPr="001F765D">
        <w:rPr>
          <w:rFonts w:ascii="Tahoma" w:hAnsi="Tahoma" w:cs="Tahoma"/>
          <w:sz w:val="20"/>
        </w:rPr>
        <w:t xml:space="preserve">Έγγραφα ή άλλο υλικό με περισσότερη ανάλυση μπορεί να </w:t>
      </w:r>
      <w:r w:rsidR="002A5B3B" w:rsidRPr="001F765D">
        <w:rPr>
          <w:rFonts w:ascii="Tahoma" w:hAnsi="Tahoma" w:cs="Tahoma"/>
          <w:sz w:val="20"/>
        </w:rPr>
        <w:t xml:space="preserve">επισυναφθεί στο ΤΔΥ και να </w:t>
      </w:r>
      <w:r w:rsidR="00864FF7" w:rsidRPr="001F765D">
        <w:rPr>
          <w:rFonts w:ascii="Tahoma" w:hAnsi="Tahoma" w:cs="Tahoma"/>
          <w:sz w:val="20"/>
        </w:rPr>
        <w:t>αναρτηθεί στο ΟΠΣ συμπληρωματικά.</w:t>
      </w:r>
    </w:p>
    <w:p w:rsidR="003F4231" w:rsidRPr="00AA2D2A" w:rsidRDefault="00864FF7" w:rsidP="00290718">
      <w:pPr>
        <w:pStyle w:val="Heading2"/>
        <w:tabs>
          <w:tab w:val="left" w:pos="567"/>
        </w:tabs>
        <w:spacing w:after="120" w:line="280" w:lineRule="exact"/>
        <w:jc w:val="center"/>
        <w:rPr>
          <w:rFonts w:ascii="Tahoma" w:hAnsi="Tahoma" w:cs="Tahoma"/>
          <w:i w:val="0"/>
          <w:sz w:val="20"/>
          <w:szCs w:val="20"/>
        </w:rPr>
      </w:pPr>
      <w:r w:rsidRPr="00AA2D2A">
        <w:rPr>
          <w:rFonts w:ascii="Tahoma" w:hAnsi="Tahoma" w:cs="Tahoma"/>
          <w:i w:val="0"/>
          <w:sz w:val="20"/>
          <w:szCs w:val="20"/>
        </w:rPr>
        <w:t xml:space="preserve">ΧΡΟΝΙΚΟΣ ΠΡΟΓΡΑΜΜΑΤΙΣΜΟΣ </w:t>
      </w:r>
      <w:r w:rsidRPr="00AA2D2A">
        <w:rPr>
          <w:rFonts w:ascii="Tahoma" w:hAnsi="Tahoma" w:cs="Tahoma"/>
          <w:i w:val="0"/>
          <w:caps/>
          <w:sz w:val="20"/>
          <w:szCs w:val="20"/>
        </w:rPr>
        <w:t>ΦΑΣΕΩΝ</w:t>
      </w:r>
      <w:r w:rsidRPr="00AA2D2A">
        <w:rPr>
          <w:rFonts w:ascii="Tahoma" w:hAnsi="Tahoma" w:cs="Tahoma"/>
          <w:i w:val="0"/>
          <w:sz w:val="20"/>
          <w:szCs w:val="20"/>
        </w:rPr>
        <w:t xml:space="preserve"> / ΠΑΚΕΤΩΝ ΕΡΓΑΣΙΑΣ ΥΠΟΕΡΓΟΥ</w:t>
      </w:r>
    </w:p>
    <w:p w:rsidR="00D14E44" w:rsidRPr="001F765D" w:rsidRDefault="00C6677E" w:rsidP="00C7771D">
      <w:pPr>
        <w:spacing w:before="120" w:after="120" w:line="280" w:lineRule="exact"/>
        <w:rPr>
          <w:rFonts w:ascii="Tahoma" w:hAnsi="Tahoma" w:cs="Tahoma"/>
          <w:bCs/>
          <w:sz w:val="20"/>
        </w:rPr>
      </w:pPr>
      <w:r w:rsidRPr="001F765D">
        <w:rPr>
          <w:rFonts w:ascii="Tahoma" w:hAnsi="Tahoma" w:cs="Tahoma"/>
          <w:bCs/>
          <w:sz w:val="20"/>
        </w:rPr>
        <w:t xml:space="preserve">Στα </w:t>
      </w:r>
      <w:r w:rsidR="00A741CF" w:rsidRPr="001F765D">
        <w:rPr>
          <w:rFonts w:ascii="Tahoma" w:hAnsi="Tahoma" w:cs="Tahoma"/>
          <w:b/>
          <w:bCs/>
          <w:sz w:val="20"/>
        </w:rPr>
        <w:t>πεδία Γ</w:t>
      </w:r>
      <w:r w:rsidR="00B47B65">
        <w:rPr>
          <w:rFonts w:ascii="Tahoma" w:hAnsi="Tahoma" w:cs="Tahoma"/>
          <w:b/>
          <w:bCs/>
          <w:sz w:val="20"/>
        </w:rPr>
        <w:t>.</w:t>
      </w:r>
      <w:r w:rsidR="00A741CF" w:rsidRPr="001F765D">
        <w:rPr>
          <w:rFonts w:ascii="Tahoma" w:hAnsi="Tahoma" w:cs="Tahoma"/>
          <w:b/>
          <w:bCs/>
          <w:sz w:val="20"/>
        </w:rPr>
        <w:t>2-Γ</w:t>
      </w:r>
      <w:r w:rsidR="00B47B65">
        <w:rPr>
          <w:rFonts w:ascii="Tahoma" w:hAnsi="Tahoma" w:cs="Tahoma"/>
          <w:b/>
          <w:bCs/>
          <w:sz w:val="20"/>
        </w:rPr>
        <w:t>.</w:t>
      </w:r>
      <w:r w:rsidR="00A741CF" w:rsidRPr="001F765D">
        <w:rPr>
          <w:rFonts w:ascii="Tahoma" w:hAnsi="Tahoma" w:cs="Tahoma"/>
          <w:b/>
          <w:bCs/>
          <w:sz w:val="20"/>
        </w:rPr>
        <w:t>5</w:t>
      </w:r>
      <w:r w:rsidR="00AC4288" w:rsidRPr="00AC4288">
        <w:rPr>
          <w:rFonts w:ascii="Tahoma" w:hAnsi="Tahoma" w:cs="Tahoma"/>
          <w:b/>
          <w:bCs/>
          <w:sz w:val="20"/>
        </w:rPr>
        <w:t xml:space="preserve"> </w:t>
      </w:r>
      <w:r w:rsidR="00DA41AD" w:rsidRPr="001F765D">
        <w:rPr>
          <w:rFonts w:ascii="Tahoma" w:hAnsi="Tahoma" w:cs="Tahoma"/>
          <w:bCs/>
          <w:sz w:val="20"/>
        </w:rPr>
        <w:t xml:space="preserve">περιλαμβάνονται τα στοιχεία που αφορούν </w:t>
      </w:r>
      <w:r w:rsidR="00FF4BFE" w:rsidRPr="001F765D">
        <w:rPr>
          <w:rFonts w:ascii="Tahoma" w:hAnsi="Tahoma" w:cs="Tahoma"/>
          <w:bCs/>
          <w:sz w:val="20"/>
        </w:rPr>
        <w:t>σ</w:t>
      </w:r>
      <w:r w:rsidR="00DA41AD" w:rsidRPr="001F765D">
        <w:rPr>
          <w:rFonts w:ascii="Tahoma" w:hAnsi="Tahoma" w:cs="Tahoma"/>
          <w:bCs/>
          <w:sz w:val="20"/>
        </w:rPr>
        <w:t xml:space="preserve">τον προγραμματισμό της εκτέλεσης του υποέργου ανά φάση ή πακέτα εργασίας, όπως </w:t>
      </w:r>
      <w:r w:rsidR="00FF4BFE" w:rsidRPr="001F765D">
        <w:rPr>
          <w:rFonts w:ascii="Tahoma" w:hAnsi="Tahoma" w:cs="Tahoma"/>
          <w:bCs/>
          <w:sz w:val="20"/>
        </w:rPr>
        <w:t xml:space="preserve">αυτά περιλαμβάνονται στην σύμβαση ή στην απόφαση εκτέλεσης με ίδια μέσα. </w:t>
      </w:r>
    </w:p>
    <w:p w:rsidR="00AA2D2A" w:rsidRDefault="00AA2D2A" w:rsidP="00C7771D">
      <w:pPr>
        <w:pStyle w:val="ListParagraph"/>
        <w:numPr>
          <w:ilvl w:val="0"/>
          <w:numId w:val="26"/>
        </w:numPr>
        <w:spacing w:before="120" w:after="120" w:line="280" w:lineRule="exact"/>
        <w:ind w:left="993" w:hanging="426"/>
        <w:contextualSpacing w:val="0"/>
        <w:rPr>
          <w:rFonts w:ascii="Tahoma" w:hAnsi="Tahoma" w:cs="Tahoma"/>
          <w:bCs/>
          <w:sz w:val="20"/>
        </w:rPr>
      </w:pPr>
      <w:r w:rsidRPr="00AA2D2A">
        <w:rPr>
          <w:rFonts w:ascii="Tahoma" w:hAnsi="Tahoma" w:cs="Tahoma"/>
          <w:bCs/>
          <w:sz w:val="20"/>
        </w:rPr>
        <w:t>Ω</w:t>
      </w:r>
      <w:r w:rsidR="00FF4BFE" w:rsidRPr="00AA2D2A">
        <w:rPr>
          <w:rFonts w:ascii="Tahoma" w:hAnsi="Tahoma" w:cs="Tahoma"/>
          <w:bCs/>
          <w:sz w:val="20"/>
        </w:rPr>
        <w:t xml:space="preserve">ς </w:t>
      </w:r>
      <w:r w:rsidR="00FF4BFE" w:rsidRPr="00AA2D2A">
        <w:rPr>
          <w:rFonts w:ascii="Tahoma" w:hAnsi="Tahoma" w:cs="Tahoma"/>
          <w:b/>
          <w:bCs/>
          <w:sz w:val="20"/>
        </w:rPr>
        <w:t>φάσεις του υποέργου</w:t>
      </w:r>
      <w:r w:rsidR="00FF4BFE" w:rsidRPr="00AA2D2A">
        <w:rPr>
          <w:rFonts w:ascii="Tahoma" w:hAnsi="Tahoma" w:cs="Tahoma"/>
          <w:bCs/>
          <w:sz w:val="20"/>
        </w:rPr>
        <w:t xml:space="preserve">, </w:t>
      </w:r>
      <w:r w:rsidR="000074A6">
        <w:rPr>
          <w:rFonts w:ascii="Tahoma" w:hAnsi="Tahoma" w:cs="Tahoma"/>
          <w:bCs/>
          <w:sz w:val="20"/>
        </w:rPr>
        <w:t>ε</w:t>
      </w:r>
      <w:r w:rsidR="00875911" w:rsidRPr="00AA2D2A">
        <w:rPr>
          <w:rFonts w:ascii="Tahoma" w:hAnsi="Tahoma" w:cs="Tahoma"/>
          <w:bCs/>
          <w:sz w:val="20"/>
        </w:rPr>
        <w:t>ννο</w:t>
      </w:r>
      <w:r w:rsidR="000074A6">
        <w:rPr>
          <w:rFonts w:ascii="Tahoma" w:hAnsi="Tahoma" w:cs="Tahoma"/>
          <w:bCs/>
          <w:sz w:val="20"/>
        </w:rPr>
        <w:t xml:space="preserve">ούνται τα ορόσημα ή ομάδες εργασίας </w:t>
      </w:r>
      <w:r w:rsidR="00FF4BFE" w:rsidRPr="00AA2D2A">
        <w:rPr>
          <w:rFonts w:ascii="Tahoma" w:hAnsi="Tahoma" w:cs="Tahoma"/>
          <w:bCs/>
          <w:sz w:val="20"/>
        </w:rPr>
        <w:t xml:space="preserve">που </w:t>
      </w:r>
      <w:r w:rsidR="00875911" w:rsidRPr="00AA2D2A">
        <w:rPr>
          <w:rFonts w:ascii="Tahoma" w:hAnsi="Tahoma" w:cs="Tahoma"/>
          <w:bCs/>
          <w:sz w:val="20"/>
        </w:rPr>
        <w:t xml:space="preserve">αντιστοιχούν σε </w:t>
      </w:r>
      <w:r w:rsidR="00FF4BFE" w:rsidRPr="00AA2D2A">
        <w:rPr>
          <w:rFonts w:ascii="Tahoma" w:hAnsi="Tahoma" w:cs="Tahoma"/>
          <w:bCs/>
          <w:sz w:val="20"/>
        </w:rPr>
        <w:t>ενδεικτικές ή και αποκλειστικές προθεσμίες</w:t>
      </w:r>
      <w:r w:rsidR="00875911" w:rsidRPr="00AA2D2A">
        <w:rPr>
          <w:rFonts w:ascii="Tahoma" w:hAnsi="Tahoma" w:cs="Tahoma"/>
          <w:bCs/>
          <w:sz w:val="20"/>
        </w:rPr>
        <w:t xml:space="preserve">, όπως ορίζονται σε μία δημόσια σύμβαση. </w:t>
      </w:r>
    </w:p>
    <w:p w:rsidR="00FF4BFE" w:rsidRPr="00AA2D2A" w:rsidRDefault="00FF4BFE" w:rsidP="00C7771D">
      <w:pPr>
        <w:pStyle w:val="ListParagraph"/>
        <w:numPr>
          <w:ilvl w:val="0"/>
          <w:numId w:val="26"/>
        </w:numPr>
        <w:spacing w:before="120" w:after="120" w:line="280" w:lineRule="exact"/>
        <w:ind w:left="993" w:hanging="426"/>
        <w:contextualSpacing w:val="0"/>
        <w:rPr>
          <w:rFonts w:ascii="Tahoma" w:hAnsi="Tahoma" w:cs="Tahoma"/>
          <w:bCs/>
          <w:sz w:val="20"/>
        </w:rPr>
      </w:pPr>
      <w:r w:rsidRPr="00AA2D2A">
        <w:rPr>
          <w:rFonts w:ascii="Tahoma" w:hAnsi="Tahoma" w:cs="Tahoma"/>
          <w:bCs/>
          <w:sz w:val="20"/>
        </w:rPr>
        <w:t xml:space="preserve">Ως </w:t>
      </w:r>
      <w:r w:rsidRPr="00AA2D2A">
        <w:rPr>
          <w:rFonts w:ascii="Tahoma" w:hAnsi="Tahoma" w:cs="Tahoma"/>
          <w:b/>
          <w:bCs/>
          <w:sz w:val="20"/>
        </w:rPr>
        <w:t>πα</w:t>
      </w:r>
      <w:r w:rsidR="00875911" w:rsidRPr="00AA2D2A">
        <w:rPr>
          <w:rFonts w:ascii="Tahoma" w:hAnsi="Tahoma" w:cs="Tahoma"/>
          <w:b/>
          <w:bCs/>
          <w:sz w:val="20"/>
        </w:rPr>
        <w:t>κέτα εργασίας</w:t>
      </w:r>
      <w:r w:rsidR="00875911" w:rsidRPr="00AA2D2A">
        <w:rPr>
          <w:rFonts w:ascii="Tahoma" w:hAnsi="Tahoma" w:cs="Tahoma"/>
          <w:bCs/>
          <w:sz w:val="20"/>
        </w:rPr>
        <w:t xml:space="preserve"> εννοείται ένα σύνολο δραστηριοτήτων ή ενεργειών</w:t>
      </w:r>
      <w:r w:rsidR="005C7EF9" w:rsidRPr="00AA2D2A">
        <w:rPr>
          <w:rFonts w:ascii="Tahoma" w:hAnsi="Tahoma" w:cs="Tahoma"/>
          <w:bCs/>
          <w:sz w:val="20"/>
        </w:rPr>
        <w:t xml:space="preserve"> που έχει ένα αποτέλεσμα/παραδοτέο αλλά λειτουργεί είτε συμπληρωματικά είτε ως προαπαιτούμενο στην εκτέλεση των υπόλοιπων </w:t>
      </w:r>
      <w:r w:rsidR="00D14E44" w:rsidRPr="00AA2D2A">
        <w:rPr>
          <w:rFonts w:ascii="Tahoma" w:hAnsi="Tahoma" w:cs="Tahoma"/>
          <w:bCs/>
          <w:sz w:val="20"/>
        </w:rPr>
        <w:t>δραστηριοτήτων/ενεργειών (</w:t>
      </w:r>
      <w:r w:rsidR="005C7EF9" w:rsidRPr="00AA2D2A">
        <w:rPr>
          <w:rFonts w:ascii="Tahoma" w:hAnsi="Tahoma" w:cs="Tahoma"/>
          <w:bCs/>
          <w:sz w:val="20"/>
        </w:rPr>
        <w:t>πακέτων εργασίας</w:t>
      </w:r>
      <w:r w:rsidR="00D14E44" w:rsidRPr="00AA2D2A">
        <w:rPr>
          <w:rFonts w:ascii="Tahoma" w:hAnsi="Tahoma" w:cs="Tahoma"/>
          <w:bCs/>
          <w:sz w:val="20"/>
        </w:rPr>
        <w:t>)</w:t>
      </w:r>
      <w:r w:rsidR="005C7EF9" w:rsidRPr="00AA2D2A">
        <w:rPr>
          <w:rFonts w:ascii="Tahoma" w:hAnsi="Tahoma" w:cs="Tahoma"/>
          <w:bCs/>
          <w:sz w:val="20"/>
        </w:rPr>
        <w:t xml:space="preserve"> του υποέργου</w:t>
      </w:r>
      <w:r w:rsidR="00D14E44" w:rsidRPr="00AA2D2A">
        <w:rPr>
          <w:rFonts w:ascii="Tahoma" w:hAnsi="Tahoma" w:cs="Tahoma"/>
          <w:bCs/>
          <w:sz w:val="20"/>
        </w:rPr>
        <w:t xml:space="preserve">. Κατά κανόνα τα πακέτα εργασίας ορίζονται στις αποφάσεις εκτέλεσης υποέργων με ίδια μέσα. </w:t>
      </w:r>
    </w:p>
    <w:p w:rsidR="00864FF7" w:rsidRPr="001F765D" w:rsidRDefault="00E75ACA" w:rsidP="00C7771D">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864FF7" w:rsidRPr="001F765D">
        <w:rPr>
          <w:rFonts w:ascii="Tahoma" w:hAnsi="Tahoma" w:cs="Tahoma"/>
          <w:b/>
          <w:bCs/>
          <w:sz w:val="20"/>
        </w:rPr>
        <w:t>2.</w:t>
      </w:r>
      <w:r w:rsidRPr="001F765D">
        <w:rPr>
          <w:rFonts w:ascii="Tahoma" w:hAnsi="Tahoma" w:cs="Tahoma"/>
          <w:b/>
          <w:bCs/>
          <w:sz w:val="20"/>
        </w:rPr>
        <w:tab/>
      </w:r>
      <w:r w:rsidR="00864FF7" w:rsidRPr="001F765D">
        <w:rPr>
          <w:rFonts w:ascii="Tahoma" w:hAnsi="Tahoma" w:cs="Tahoma"/>
          <w:b/>
          <w:bCs/>
          <w:sz w:val="20"/>
        </w:rPr>
        <w:t>Α/Α:</w:t>
      </w:r>
      <w:r w:rsidR="00864FF7" w:rsidRPr="001F765D">
        <w:rPr>
          <w:rFonts w:ascii="Tahoma" w:hAnsi="Tahoma" w:cs="Tahoma"/>
          <w:sz w:val="20"/>
        </w:rPr>
        <w:t xml:space="preserve"> Δίνεται </w:t>
      </w:r>
      <w:proofErr w:type="spellStart"/>
      <w:r w:rsidR="00864FF7" w:rsidRPr="001F765D">
        <w:rPr>
          <w:rFonts w:ascii="Tahoma" w:hAnsi="Tahoma" w:cs="Tahoma"/>
          <w:sz w:val="20"/>
        </w:rPr>
        <w:t>κατ΄</w:t>
      </w:r>
      <w:proofErr w:type="spellEnd"/>
      <w:r w:rsidR="008D57EA" w:rsidRPr="008D57EA">
        <w:rPr>
          <w:rFonts w:ascii="Tahoma" w:hAnsi="Tahoma" w:cs="Tahoma"/>
          <w:sz w:val="20"/>
        </w:rPr>
        <w:t xml:space="preserve"> </w:t>
      </w:r>
      <w:r w:rsidR="00864FF7" w:rsidRPr="001F765D">
        <w:rPr>
          <w:rFonts w:ascii="Tahoma" w:hAnsi="Tahoma" w:cs="Tahoma"/>
          <w:sz w:val="20"/>
        </w:rPr>
        <w:t xml:space="preserve">αύξουσα σειρά, ένας αριθμός για κάθε φάση </w:t>
      </w:r>
      <w:r w:rsidR="00973EB0" w:rsidRPr="001F765D">
        <w:rPr>
          <w:rFonts w:ascii="Tahoma" w:hAnsi="Tahoma" w:cs="Tahoma"/>
          <w:sz w:val="20"/>
        </w:rPr>
        <w:t xml:space="preserve">ή πακέτο εργασίας </w:t>
      </w:r>
      <w:r w:rsidR="00864FF7" w:rsidRPr="001F765D">
        <w:rPr>
          <w:rFonts w:ascii="Tahoma" w:hAnsi="Tahoma" w:cs="Tahoma"/>
          <w:sz w:val="20"/>
        </w:rPr>
        <w:t xml:space="preserve">του υποέργου. </w:t>
      </w:r>
    </w:p>
    <w:p w:rsidR="003F4231" w:rsidRPr="001F765D" w:rsidRDefault="00E75ACA" w:rsidP="00C7771D">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AC4288">
        <w:rPr>
          <w:rFonts w:ascii="Tahoma" w:hAnsi="Tahoma" w:cs="Tahoma"/>
          <w:b/>
          <w:bCs/>
          <w:sz w:val="20"/>
        </w:rPr>
        <w:t>3.</w:t>
      </w:r>
      <w:r w:rsidRPr="001F765D">
        <w:rPr>
          <w:rFonts w:ascii="Tahoma" w:hAnsi="Tahoma" w:cs="Tahoma"/>
          <w:b/>
          <w:bCs/>
          <w:sz w:val="20"/>
        </w:rPr>
        <w:tab/>
      </w:r>
      <w:r w:rsidR="00864FF7" w:rsidRPr="001F765D">
        <w:rPr>
          <w:rFonts w:ascii="Tahoma" w:hAnsi="Tahoma" w:cs="Tahoma"/>
          <w:b/>
          <w:bCs/>
          <w:sz w:val="20"/>
        </w:rPr>
        <w:t>Περιγραφή Φάσης:</w:t>
      </w:r>
      <w:r w:rsidR="00AC4288" w:rsidRPr="00AC4288">
        <w:rPr>
          <w:rFonts w:ascii="Tahoma" w:hAnsi="Tahoma" w:cs="Tahoma"/>
          <w:b/>
          <w:bCs/>
          <w:sz w:val="20"/>
        </w:rPr>
        <w:t xml:space="preserve"> </w:t>
      </w:r>
      <w:r w:rsidR="002B7ECE">
        <w:rPr>
          <w:rFonts w:ascii="Tahoma" w:hAnsi="Tahoma" w:cs="Tahoma"/>
          <w:sz w:val="20"/>
        </w:rPr>
        <w:t>Συμπληρώνεται η σ</w:t>
      </w:r>
      <w:r w:rsidR="00CF55F7" w:rsidRPr="001F765D">
        <w:rPr>
          <w:rFonts w:ascii="Tahoma" w:hAnsi="Tahoma" w:cs="Tahoma"/>
          <w:sz w:val="20"/>
        </w:rPr>
        <w:t xml:space="preserve">υνοπτική </w:t>
      </w:r>
      <w:r w:rsidR="00973EB0" w:rsidRPr="001F765D">
        <w:rPr>
          <w:rFonts w:ascii="Tahoma" w:hAnsi="Tahoma" w:cs="Tahoma"/>
          <w:sz w:val="20"/>
        </w:rPr>
        <w:t>περιγραφή της φάσης ή του πακέτου εργασίας</w:t>
      </w:r>
      <w:r w:rsidR="00CF55F7" w:rsidRPr="001F765D">
        <w:rPr>
          <w:rFonts w:ascii="Tahoma" w:hAnsi="Tahoma" w:cs="Tahoma"/>
          <w:sz w:val="20"/>
        </w:rPr>
        <w:t xml:space="preserve">, όπως ορίζονται στη σύμβαση ή στην απόφαση εκτέλεσης με ίδια μέσα. </w:t>
      </w:r>
    </w:p>
    <w:p w:rsidR="00463BCE" w:rsidRPr="001F765D" w:rsidRDefault="00973EB0" w:rsidP="00C7771D">
      <w:pPr>
        <w:spacing w:before="120" w:after="120" w:line="280" w:lineRule="exact"/>
        <w:rPr>
          <w:rFonts w:ascii="Tahoma" w:hAnsi="Tahoma" w:cs="Tahoma"/>
          <w:sz w:val="20"/>
        </w:rPr>
      </w:pPr>
      <w:r w:rsidRPr="001F765D">
        <w:rPr>
          <w:rFonts w:ascii="Tahoma" w:hAnsi="Tahoma" w:cs="Tahoma"/>
          <w:b/>
          <w:bCs/>
          <w:sz w:val="20"/>
        </w:rPr>
        <w:t xml:space="preserve">Πεδία </w:t>
      </w:r>
      <w:r w:rsidR="00E75ACA" w:rsidRPr="001F765D">
        <w:rPr>
          <w:rFonts w:ascii="Tahoma" w:hAnsi="Tahoma" w:cs="Tahoma"/>
          <w:b/>
          <w:bCs/>
          <w:sz w:val="20"/>
        </w:rPr>
        <w:t>Γ</w:t>
      </w:r>
      <w:r w:rsidR="00B47B65">
        <w:rPr>
          <w:rFonts w:ascii="Tahoma" w:hAnsi="Tahoma" w:cs="Tahoma"/>
          <w:b/>
          <w:bCs/>
          <w:sz w:val="20"/>
        </w:rPr>
        <w:t>.</w:t>
      </w:r>
      <w:r w:rsidRPr="001F765D">
        <w:rPr>
          <w:rFonts w:ascii="Tahoma" w:hAnsi="Tahoma" w:cs="Tahoma"/>
          <w:b/>
          <w:bCs/>
          <w:sz w:val="20"/>
        </w:rPr>
        <w:t>4</w:t>
      </w:r>
      <w:r w:rsidR="00DF08CE">
        <w:rPr>
          <w:rFonts w:ascii="Tahoma" w:hAnsi="Tahoma" w:cs="Tahoma"/>
          <w:b/>
          <w:bCs/>
          <w:sz w:val="20"/>
        </w:rPr>
        <w:t xml:space="preserve"> -</w:t>
      </w:r>
      <w:r w:rsidR="00AC4288" w:rsidRPr="00AC4288">
        <w:rPr>
          <w:rFonts w:ascii="Tahoma" w:hAnsi="Tahoma" w:cs="Tahoma"/>
          <w:b/>
          <w:bCs/>
          <w:sz w:val="20"/>
        </w:rPr>
        <w:t xml:space="preserve"> </w:t>
      </w:r>
      <w:r w:rsidR="00E75ACA" w:rsidRPr="001F765D">
        <w:rPr>
          <w:rFonts w:ascii="Tahoma" w:hAnsi="Tahoma" w:cs="Tahoma"/>
          <w:b/>
          <w:bCs/>
          <w:sz w:val="20"/>
        </w:rPr>
        <w:t>Γ</w:t>
      </w:r>
      <w:r w:rsidR="00B47B65">
        <w:rPr>
          <w:rFonts w:ascii="Tahoma" w:hAnsi="Tahoma" w:cs="Tahoma"/>
          <w:b/>
          <w:bCs/>
          <w:sz w:val="20"/>
        </w:rPr>
        <w:t>.</w:t>
      </w:r>
      <w:r w:rsidRPr="001F765D">
        <w:rPr>
          <w:rFonts w:ascii="Tahoma" w:hAnsi="Tahoma" w:cs="Tahoma"/>
          <w:b/>
          <w:bCs/>
          <w:sz w:val="20"/>
        </w:rPr>
        <w:t>5:</w:t>
      </w:r>
      <w:r w:rsidR="00AC4288" w:rsidRPr="00AC4288">
        <w:rPr>
          <w:rFonts w:ascii="Tahoma" w:hAnsi="Tahoma" w:cs="Tahoma"/>
          <w:b/>
          <w:bCs/>
          <w:sz w:val="20"/>
        </w:rPr>
        <w:t xml:space="preserve"> </w:t>
      </w:r>
      <w:r w:rsidRPr="001F765D">
        <w:rPr>
          <w:rFonts w:ascii="Tahoma" w:hAnsi="Tahoma" w:cs="Tahoma"/>
          <w:sz w:val="20"/>
        </w:rPr>
        <w:t xml:space="preserve">Συμπληρώνονται οι προγραμματιζόμενες ημερομηνίες έναρξης και λήξης της κάθε φάσης ή πακέτου εργασίας, όπως </w:t>
      </w:r>
      <w:r w:rsidR="00463BCE" w:rsidRPr="001F765D">
        <w:rPr>
          <w:rFonts w:ascii="Tahoma" w:hAnsi="Tahoma" w:cs="Tahoma"/>
          <w:sz w:val="20"/>
        </w:rPr>
        <w:t>προσδιορίζονται στη σύμβαση ή στην απόφαση εκτέλεσης με ίδια μέσα.</w:t>
      </w:r>
    </w:p>
    <w:p w:rsidR="003F4231" w:rsidRPr="00DF08CE" w:rsidRDefault="00973EB0" w:rsidP="00290718">
      <w:pPr>
        <w:pStyle w:val="Heading2"/>
        <w:tabs>
          <w:tab w:val="left" w:pos="567"/>
        </w:tabs>
        <w:spacing w:after="120" w:line="280" w:lineRule="exact"/>
        <w:jc w:val="center"/>
        <w:rPr>
          <w:rFonts w:ascii="Tahoma" w:hAnsi="Tahoma" w:cs="Tahoma"/>
          <w:i w:val="0"/>
          <w:sz w:val="20"/>
          <w:szCs w:val="20"/>
        </w:rPr>
      </w:pPr>
      <w:r w:rsidRPr="00DF08CE">
        <w:rPr>
          <w:rFonts w:ascii="Tahoma" w:hAnsi="Tahoma" w:cs="Tahoma"/>
          <w:i w:val="0"/>
          <w:sz w:val="20"/>
          <w:szCs w:val="20"/>
        </w:rPr>
        <w:t xml:space="preserve">ΠΑΡΑΔΟΤΕΑ </w:t>
      </w:r>
      <w:r w:rsidRPr="00DF08CE">
        <w:rPr>
          <w:rFonts w:ascii="Tahoma" w:hAnsi="Tahoma" w:cs="Tahoma"/>
          <w:i w:val="0"/>
          <w:caps/>
          <w:sz w:val="20"/>
          <w:szCs w:val="20"/>
        </w:rPr>
        <w:t>ΥΠΟΕΡΓΟΥ</w:t>
      </w:r>
      <w:r w:rsidRPr="00DF08CE">
        <w:rPr>
          <w:rFonts w:ascii="Tahoma" w:hAnsi="Tahoma" w:cs="Tahoma"/>
          <w:i w:val="0"/>
          <w:sz w:val="20"/>
          <w:szCs w:val="20"/>
        </w:rPr>
        <w:t xml:space="preserve"> ΑΝΑ ΦΑΣΕΙΣ / ΠΑΚΕΤΩΝ ΕΡΓΑΣΙΑΣ</w:t>
      </w:r>
    </w:p>
    <w:p w:rsidR="00973EB0" w:rsidRPr="001F765D" w:rsidRDefault="00E75ACA" w:rsidP="00C7771D">
      <w:pPr>
        <w:spacing w:before="120" w:after="120" w:line="280" w:lineRule="exact"/>
        <w:ind w:left="720" w:hanging="720"/>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973EB0" w:rsidRPr="001F765D">
        <w:rPr>
          <w:rFonts w:ascii="Tahoma" w:hAnsi="Tahoma" w:cs="Tahoma"/>
          <w:b/>
          <w:bCs/>
          <w:sz w:val="20"/>
        </w:rPr>
        <w:t>6</w:t>
      </w:r>
      <w:r w:rsidRPr="001F765D">
        <w:rPr>
          <w:rFonts w:ascii="Tahoma" w:hAnsi="Tahoma" w:cs="Tahoma"/>
          <w:b/>
          <w:bCs/>
          <w:sz w:val="20"/>
        </w:rPr>
        <w:t>.</w:t>
      </w:r>
      <w:r w:rsidRPr="001F765D">
        <w:rPr>
          <w:rFonts w:ascii="Tahoma" w:hAnsi="Tahoma" w:cs="Tahoma"/>
          <w:b/>
          <w:bCs/>
          <w:sz w:val="20"/>
        </w:rPr>
        <w:tab/>
      </w:r>
      <w:r w:rsidR="008D6CCF">
        <w:rPr>
          <w:rFonts w:ascii="Tahoma" w:hAnsi="Tahoma" w:cs="Tahoma"/>
          <w:b/>
          <w:bCs/>
          <w:sz w:val="20"/>
        </w:rPr>
        <w:t>Α/Α</w:t>
      </w:r>
      <w:r w:rsidR="003F4231" w:rsidRPr="001F765D">
        <w:rPr>
          <w:rFonts w:ascii="Tahoma" w:hAnsi="Tahoma" w:cs="Tahoma"/>
          <w:b/>
          <w:bCs/>
          <w:sz w:val="20"/>
        </w:rPr>
        <w:t>:</w:t>
      </w:r>
      <w:r w:rsidR="00AC4288" w:rsidRPr="00AC4288">
        <w:rPr>
          <w:rFonts w:ascii="Tahoma" w:hAnsi="Tahoma" w:cs="Tahoma"/>
          <w:b/>
          <w:bCs/>
          <w:sz w:val="20"/>
        </w:rPr>
        <w:t xml:space="preserve"> </w:t>
      </w:r>
      <w:r w:rsidR="00973EB0" w:rsidRPr="001F765D">
        <w:rPr>
          <w:rFonts w:ascii="Tahoma" w:hAnsi="Tahoma" w:cs="Tahoma"/>
          <w:sz w:val="20"/>
        </w:rPr>
        <w:t xml:space="preserve">Συμπληρώνεται ο </w:t>
      </w:r>
      <w:r w:rsidR="00F35A29">
        <w:rPr>
          <w:rFonts w:ascii="Tahoma" w:hAnsi="Tahoma" w:cs="Tahoma"/>
          <w:sz w:val="20"/>
        </w:rPr>
        <w:t xml:space="preserve">αύξων αριθμός που αντιστοιχεί στη φάση ή στο </w:t>
      </w:r>
      <w:r w:rsidR="008D6CCF">
        <w:rPr>
          <w:rFonts w:ascii="Tahoma" w:hAnsi="Tahoma" w:cs="Tahoma"/>
          <w:sz w:val="20"/>
        </w:rPr>
        <w:t>πακέτο εργασίας, σύμφωνα με την αρίθμηση του πεδίου Γ.2</w:t>
      </w:r>
      <w:r w:rsidR="00973EB0" w:rsidRPr="001F765D">
        <w:rPr>
          <w:rFonts w:ascii="Tahoma" w:hAnsi="Tahoma" w:cs="Tahoma"/>
          <w:sz w:val="20"/>
        </w:rPr>
        <w:t>.</w:t>
      </w:r>
    </w:p>
    <w:p w:rsidR="008D6CCF" w:rsidRPr="008D6CCF" w:rsidRDefault="00E75ACA" w:rsidP="00C7771D">
      <w:pPr>
        <w:spacing w:before="120" w:after="120" w:line="280" w:lineRule="exact"/>
        <w:ind w:left="720" w:hanging="720"/>
        <w:rPr>
          <w:rFonts w:ascii="Tahoma" w:hAnsi="Tahoma" w:cs="Tahoma"/>
          <w:sz w:val="20"/>
        </w:rPr>
      </w:pPr>
      <w:r w:rsidRPr="001F765D">
        <w:rPr>
          <w:rFonts w:ascii="Tahoma" w:hAnsi="Tahoma" w:cs="Tahoma"/>
          <w:b/>
          <w:sz w:val="20"/>
        </w:rPr>
        <w:t>Γ</w:t>
      </w:r>
      <w:r w:rsidR="00B47B65">
        <w:rPr>
          <w:rFonts w:ascii="Tahoma" w:hAnsi="Tahoma" w:cs="Tahoma"/>
          <w:b/>
          <w:sz w:val="20"/>
        </w:rPr>
        <w:t>.</w:t>
      </w:r>
      <w:r w:rsidR="00973EB0" w:rsidRPr="001F765D">
        <w:rPr>
          <w:rFonts w:ascii="Tahoma" w:hAnsi="Tahoma" w:cs="Tahoma"/>
          <w:b/>
          <w:sz w:val="20"/>
        </w:rPr>
        <w:t>7</w:t>
      </w:r>
      <w:r w:rsidRPr="001F765D">
        <w:rPr>
          <w:rFonts w:ascii="Tahoma" w:hAnsi="Tahoma" w:cs="Tahoma"/>
          <w:b/>
          <w:sz w:val="20"/>
        </w:rPr>
        <w:t>.</w:t>
      </w:r>
      <w:r w:rsidR="008D6CCF">
        <w:rPr>
          <w:rFonts w:ascii="Tahoma" w:hAnsi="Tahoma" w:cs="Tahoma"/>
          <w:b/>
          <w:sz w:val="20"/>
        </w:rPr>
        <w:tab/>
        <w:t>Φάσεις έργου/</w:t>
      </w:r>
      <w:r w:rsidR="00AC4288" w:rsidRPr="00AC4288">
        <w:rPr>
          <w:rFonts w:ascii="Tahoma" w:hAnsi="Tahoma" w:cs="Tahoma"/>
          <w:b/>
          <w:sz w:val="20"/>
        </w:rPr>
        <w:t xml:space="preserve"> </w:t>
      </w:r>
      <w:r w:rsidR="008D6CCF">
        <w:rPr>
          <w:rFonts w:ascii="Tahoma" w:hAnsi="Tahoma" w:cs="Tahoma"/>
          <w:b/>
          <w:sz w:val="20"/>
        </w:rPr>
        <w:t>πακέτα εργασίας</w:t>
      </w:r>
      <w:r w:rsidR="008D6CCF" w:rsidRPr="008D6CCF">
        <w:rPr>
          <w:rFonts w:ascii="Tahoma" w:hAnsi="Tahoma" w:cs="Tahoma"/>
          <w:b/>
          <w:sz w:val="20"/>
        </w:rPr>
        <w:t xml:space="preserve">: </w:t>
      </w:r>
      <w:r w:rsidR="008D6CCF" w:rsidRPr="008D6CCF">
        <w:rPr>
          <w:rFonts w:ascii="Tahoma" w:hAnsi="Tahoma" w:cs="Tahoma"/>
          <w:sz w:val="20"/>
        </w:rPr>
        <w:t>Συμπληρώνεται η συνοπτική περιγραφή της φάσης ή του πακέτου εργασίας</w:t>
      </w:r>
      <w:r w:rsidR="00F35A29">
        <w:rPr>
          <w:rFonts w:ascii="Tahoma" w:hAnsi="Tahoma" w:cs="Tahoma"/>
          <w:sz w:val="20"/>
        </w:rPr>
        <w:t xml:space="preserve">, σύμφωνα με την περιγραφή στο </w:t>
      </w:r>
      <w:r w:rsidR="008D6CCF" w:rsidRPr="008D6CCF">
        <w:rPr>
          <w:rFonts w:ascii="Tahoma" w:hAnsi="Tahoma" w:cs="Tahoma"/>
          <w:sz w:val="20"/>
        </w:rPr>
        <w:t>πεδίο Γ.3</w:t>
      </w:r>
      <w:r w:rsidR="00AC4288" w:rsidRPr="00AC4288">
        <w:rPr>
          <w:rFonts w:ascii="Tahoma" w:hAnsi="Tahoma" w:cs="Tahoma"/>
          <w:sz w:val="20"/>
        </w:rPr>
        <w:t>.</w:t>
      </w:r>
      <w:r w:rsidR="008D6CCF" w:rsidRPr="008D6CCF">
        <w:rPr>
          <w:rFonts w:ascii="Tahoma" w:hAnsi="Tahoma" w:cs="Tahoma"/>
          <w:sz w:val="20"/>
        </w:rPr>
        <w:t xml:space="preserve"> </w:t>
      </w:r>
    </w:p>
    <w:p w:rsidR="0090642D" w:rsidRDefault="00E75ACA" w:rsidP="00C7771D">
      <w:pPr>
        <w:spacing w:before="120" w:after="120" w:line="280" w:lineRule="exact"/>
        <w:ind w:left="720" w:hanging="720"/>
        <w:rPr>
          <w:rFonts w:ascii="Tahoma" w:hAnsi="Tahoma" w:cs="Tahoma"/>
          <w:sz w:val="20"/>
        </w:rPr>
      </w:pPr>
      <w:r w:rsidRPr="001F765D">
        <w:rPr>
          <w:rFonts w:ascii="Tahoma" w:hAnsi="Tahoma" w:cs="Tahoma"/>
          <w:b/>
          <w:sz w:val="20"/>
        </w:rPr>
        <w:t>Γ</w:t>
      </w:r>
      <w:r w:rsidR="00B47B65">
        <w:rPr>
          <w:rFonts w:ascii="Tahoma" w:hAnsi="Tahoma" w:cs="Tahoma"/>
          <w:b/>
          <w:sz w:val="20"/>
        </w:rPr>
        <w:t>.</w:t>
      </w:r>
      <w:r w:rsidR="00973EB0" w:rsidRPr="001F765D">
        <w:rPr>
          <w:rFonts w:ascii="Tahoma" w:hAnsi="Tahoma" w:cs="Tahoma"/>
          <w:b/>
          <w:sz w:val="20"/>
        </w:rPr>
        <w:t>8</w:t>
      </w:r>
      <w:r w:rsidRPr="001F765D">
        <w:rPr>
          <w:rFonts w:ascii="Tahoma" w:hAnsi="Tahoma" w:cs="Tahoma"/>
          <w:b/>
          <w:sz w:val="20"/>
        </w:rPr>
        <w:t>.</w:t>
      </w:r>
      <w:r w:rsidRPr="001F765D">
        <w:rPr>
          <w:rFonts w:ascii="Tahoma" w:hAnsi="Tahoma" w:cs="Tahoma"/>
          <w:b/>
          <w:sz w:val="20"/>
        </w:rPr>
        <w:tab/>
      </w:r>
      <w:r w:rsidR="00620953">
        <w:rPr>
          <w:rFonts w:ascii="Tahoma" w:hAnsi="Tahoma" w:cs="Tahoma"/>
          <w:b/>
          <w:sz w:val="20"/>
        </w:rPr>
        <w:t>Ενέργειες</w:t>
      </w:r>
      <w:r w:rsidR="00620953" w:rsidRPr="00620953">
        <w:rPr>
          <w:rFonts w:ascii="Tahoma" w:hAnsi="Tahoma" w:cs="Tahoma"/>
          <w:b/>
          <w:sz w:val="20"/>
        </w:rPr>
        <w:t xml:space="preserve">: </w:t>
      </w:r>
      <w:r w:rsidR="00AB218F">
        <w:rPr>
          <w:rFonts w:ascii="Tahoma" w:hAnsi="Tahoma" w:cs="Tahoma"/>
          <w:sz w:val="20"/>
        </w:rPr>
        <w:t>Συμπληρώνονται οι ενέργειες</w:t>
      </w:r>
      <w:r w:rsidR="00620953" w:rsidRPr="0090642D">
        <w:rPr>
          <w:rFonts w:ascii="Tahoma" w:hAnsi="Tahoma" w:cs="Tahoma"/>
          <w:sz w:val="20"/>
        </w:rPr>
        <w:t xml:space="preserve">/ δραστηριότητες </w:t>
      </w:r>
      <w:r w:rsidR="0090642D">
        <w:rPr>
          <w:rFonts w:ascii="Tahoma" w:hAnsi="Tahoma" w:cs="Tahoma"/>
          <w:sz w:val="20"/>
        </w:rPr>
        <w:t>που η υλοποίηση τους συμβάλλει στην υλο</w:t>
      </w:r>
      <w:r w:rsidR="00AB218F">
        <w:rPr>
          <w:rFonts w:ascii="Tahoma" w:hAnsi="Tahoma" w:cs="Tahoma"/>
          <w:sz w:val="20"/>
        </w:rPr>
        <w:t>ποίηση της κάθε φάσης του έργου</w:t>
      </w:r>
      <w:r w:rsidR="0090642D">
        <w:rPr>
          <w:rFonts w:ascii="Tahoma" w:hAnsi="Tahoma" w:cs="Tahoma"/>
          <w:sz w:val="20"/>
        </w:rPr>
        <w:t>/ πακέτου εργασίας.</w:t>
      </w:r>
    </w:p>
    <w:p w:rsidR="00333DBB" w:rsidRDefault="00333DBB" w:rsidP="00C7771D">
      <w:pPr>
        <w:spacing w:before="120" w:after="120" w:line="280" w:lineRule="exact"/>
        <w:ind w:left="720" w:hanging="720"/>
        <w:rPr>
          <w:rFonts w:ascii="Tahoma" w:hAnsi="Tahoma" w:cs="Tahoma"/>
          <w:sz w:val="20"/>
        </w:rPr>
      </w:pPr>
      <w:r>
        <w:rPr>
          <w:rFonts w:ascii="Tahoma" w:hAnsi="Tahoma" w:cs="Tahoma"/>
          <w:b/>
          <w:sz w:val="20"/>
        </w:rPr>
        <w:t>Γ.9.</w:t>
      </w:r>
      <w:r>
        <w:rPr>
          <w:rFonts w:ascii="Tahoma" w:hAnsi="Tahoma" w:cs="Tahoma"/>
          <w:b/>
          <w:sz w:val="20"/>
        </w:rPr>
        <w:tab/>
      </w:r>
      <w:r w:rsidR="00620953" w:rsidRPr="001F765D">
        <w:rPr>
          <w:rFonts w:ascii="Tahoma" w:hAnsi="Tahoma" w:cs="Tahoma"/>
          <w:b/>
          <w:sz w:val="20"/>
        </w:rPr>
        <w:t>Παραδοτέα</w:t>
      </w:r>
      <w:r w:rsidR="00620953" w:rsidRPr="001F765D">
        <w:rPr>
          <w:rFonts w:ascii="Tahoma" w:hAnsi="Tahoma" w:cs="Tahoma"/>
          <w:sz w:val="20"/>
        </w:rPr>
        <w:t>: Δίνεται περιγραφή τ</w:t>
      </w:r>
      <w:r>
        <w:rPr>
          <w:rFonts w:ascii="Tahoma" w:hAnsi="Tahoma" w:cs="Tahoma"/>
          <w:sz w:val="20"/>
        </w:rPr>
        <w:t>ων παραδοτέων που θα παραχ</w:t>
      </w:r>
      <w:r w:rsidR="00AB218F">
        <w:rPr>
          <w:rFonts w:ascii="Tahoma" w:hAnsi="Tahoma" w:cs="Tahoma"/>
          <w:sz w:val="20"/>
        </w:rPr>
        <w:t>θούν στο πλαίσιο της κάθε φάσης</w:t>
      </w:r>
      <w:r>
        <w:rPr>
          <w:rFonts w:ascii="Tahoma" w:hAnsi="Tahoma" w:cs="Tahoma"/>
          <w:sz w:val="20"/>
        </w:rPr>
        <w:t>/</w:t>
      </w:r>
      <w:r w:rsidR="00AB218F" w:rsidRPr="00AB218F">
        <w:rPr>
          <w:rFonts w:ascii="Tahoma" w:hAnsi="Tahoma" w:cs="Tahoma"/>
          <w:sz w:val="20"/>
        </w:rPr>
        <w:t xml:space="preserve"> </w:t>
      </w:r>
      <w:r>
        <w:rPr>
          <w:rFonts w:ascii="Tahoma" w:hAnsi="Tahoma" w:cs="Tahoma"/>
          <w:sz w:val="20"/>
        </w:rPr>
        <w:t>πακέτου εργασίας του υποέργου.</w:t>
      </w:r>
    </w:p>
    <w:p w:rsidR="00973EB0" w:rsidRPr="001F765D" w:rsidRDefault="00333DBB" w:rsidP="00C7771D">
      <w:pPr>
        <w:spacing w:before="120" w:after="120" w:line="280" w:lineRule="exact"/>
        <w:ind w:left="720" w:hanging="720"/>
        <w:rPr>
          <w:rFonts w:ascii="Tahoma" w:hAnsi="Tahoma" w:cs="Tahoma"/>
          <w:sz w:val="20"/>
        </w:rPr>
      </w:pPr>
      <w:r>
        <w:rPr>
          <w:rFonts w:ascii="Tahoma" w:hAnsi="Tahoma" w:cs="Tahoma"/>
          <w:b/>
          <w:sz w:val="20"/>
        </w:rPr>
        <w:t>Γ.10.</w:t>
      </w:r>
      <w:r>
        <w:rPr>
          <w:rFonts w:ascii="Tahoma" w:hAnsi="Tahoma" w:cs="Tahoma"/>
          <w:b/>
          <w:sz w:val="20"/>
        </w:rPr>
        <w:tab/>
      </w:r>
      <w:r w:rsidR="00973EB0" w:rsidRPr="001F765D">
        <w:rPr>
          <w:rFonts w:ascii="Tahoma" w:hAnsi="Tahoma" w:cs="Tahoma"/>
          <w:b/>
          <w:sz w:val="20"/>
        </w:rPr>
        <w:t>Επιλέξιμη Δημόσια Δαπάνη</w:t>
      </w:r>
      <w:r w:rsidR="00973EB0" w:rsidRPr="001F765D">
        <w:rPr>
          <w:rFonts w:ascii="Tahoma" w:hAnsi="Tahoma" w:cs="Tahoma"/>
          <w:sz w:val="20"/>
        </w:rPr>
        <w:t xml:space="preserve">: </w:t>
      </w:r>
      <w:r>
        <w:rPr>
          <w:rFonts w:ascii="Tahoma" w:hAnsi="Tahoma" w:cs="Tahoma"/>
          <w:sz w:val="20"/>
        </w:rPr>
        <w:t xml:space="preserve">Συμπληρώνεται </w:t>
      </w:r>
      <w:r w:rsidR="00973EB0" w:rsidRPr="001F765D">
        <w:rPr>
          <w:rFonts w:ascii="Tahoma" w:hAnsi="Tahoma" w:cs="Tahoma"/>
          <w:sz w:val="20"/>
        </w:rPr>
        <w:t xml:space="preserve">το ποσό της </w:t>
      </w:r>
      <w:r>
        <w:rPr>
          <w:rFonts w:ascii="Tahoma" w:hAnsi="Tahoma" w:cs="Tahoma"/>
          <w:sz w:val="20"/>
        </w:rPr>
        <w:t>ε</w:t>
      </w:r>
      <w:r w:rsidR="00973EB0" w:rsidRPr="001F765D">
        <w:rPr>
          <w:rFonts w:ascii="Tahoma" w:hAnsi="Tahoma" w:cs="Tahoma"/>
          <w:sz w:val="20"/>
        </w:rPr>
        <w:t xml:space="preserve">πιλέξιμης </w:t>
      </w:r>
      <w:r>
        <w:rPr>
          <w:rFonts w:ascii="Tahoma" w:hAnsi="Tahoma" w:cs="Tahoma"/>
          <w:sz w:val="20"/>
        </w:rPr>
        <w:t>δ</w:t>
      </w:r>
      <w:r w:rsidR="00973EB0" w:rsidRPr="001F765D">
        <w:rPr>
          <w:rFonts w:ascii="Tahoma" w:hAnsi="Tahoma" w:cs="Tahoma"/>
          <w:sz w:val="20"/>
        </w:rPr>
        <w:t xml:space="preserve">ημόσιας </w:t>
      </w:r>
      <w:r>
        <w:rPr>
          <w:rFonts w:ascii="Tahoma" w:hAnsi="Tahoma" w:cs="Tahoma"/>
          <w:sz w:val="20"/>
        </w:rPr>
        <w:t>δ</w:t>
      </w:r>
      <w:r w:rsidR="00973EB0" w:rsidRPr="001F765D">
        <w:rPr>
          <w:rFonts w:ascii="Tahoma" w:hAnsi="Tahoma" w:cs="Tahoma"/>
          <w:sz w:val="20"/>
        </w:rPr>
        <w:t>απάν</w:t>
      </w:r>
      <w:r>
        <w:rPr>
          <w:rFonts w:ascii="Tahoma" w:hAnsi="Tahoma" w:cs="Tahoma"/>
          <w:sz w:val="20"/>
        </w:rPr>
        <w:t>ης που αντιστοιχεί στη κάθε φάση/ πακέτο εργασίας του υποέργου.</w:t>
      </w:r>
    </w:p>
    <w:p w:rsidR="00333DBB" w:rsidRDefault="00E75ACA" w:rsidP="00C7771D">
      <w:pPr>
        <w:spacing w:before="120" w:after="120" w:line="280" w:lineRule="exact"/>
        <w:ind w:left="720" w:hanging="720"/>
        <w:rPr>
          <w:rFonts w:ascii="Tahoma" w:hAnsi="Tahoma" w:cs="Tahoma"/>
          <w:sz w:val="20"/>
        </w:rPr>
      </w:pPr>
      <w:r w:rsidRPr="001F765D">
        <w:rPr>
          <w:rFonts w:ascii="Tahoma" w:hAnsi="Tahoma" w:cs="Tahoma"/>
          <w:b/>
          <w:sz w:val="20"/>
        </w:rPr>
        <w:t>Γ</w:t>
      </w:r>
      <w:r w:rsidR="00B47B65">
        <w:rPr>
          <w:rFonts w:ascii="Tahoma" w:hAnsi="Tahoma" w:cs="Tahoma"/>
          <w:b/>
          <w:sz w:val="20"/>
        </w:rPr>
        <w:t>.</w:t>
      </w:r>
      <w:r w:rsidR="00405330">
        <w:rPr>
          <w:rFonts w:ascii="Tahoma" w:hAnsi="Tahoma" w:cs="Tahoma"/>
          <w:b/>
          <w:sz w:val="20"/>
        </w:rPr>
        <w:t>11</w:t>
      </w:r>
      <w:r w:rsidRPr="001F765D">
        <w:rPr>
          <w:rFonts w:ascii="Tahoma" w:hAnsi="Tahoma" w:cs="Tahoma"/>
          <w:b/>
          <w:sz w:val="20"/>
        </w:rPr>
        <w:t>.</w:t>
      </w:r>
      <w:r w:rsidRPr="001F765D">
        <w:rPr>
          <w:rFonts w:ascii="Tahoma" w:hAnsi="Tahoma" w:cs="Tahoma"/>
          <w:b/>
          <w:sz w:val="20"/>
        </w:rPr>
        <w:tab/>
      </w:r>
      <w:r w:rsidR="00973EB0" w:rsidRPr="001F765D">
        <w:rPr>
          <w:rFonts w:ascii="Tahoma" w:hAnsi="Tahoma" w:cs="Tahoma"/>
          <w:b/>
          <w:sz w:val="20"/>
        </w:rPr>
        <w:t>Συνολική Δημόσια Δαπάνη</w:t>
      </w:r>
      <w:r w:rsidR="00973EB0" w:rsidRPr="001F765D">
        <w:rPr>
          <w:rFonts w:ascii="Tahoma" w:hAnsi="Tahoma" w:cs="Tahoma"/>
          <w:sz w:val="20"/>
        </w:rPr>
        <w:t xml:space="preserve">: </w:t>
      </w:r>
      <w:r w:rsidR="00333DBB">
        <w:rPr>
          <w:rFonts w:ascii="Tahoma" w:hAnsi="Tahoma" w:cs="Tahoma"/>
          <w:sz w:val="20"/>
        </w:rPr>
        <w:t xml:space="preserve">Συμπληρώνεται </w:t>
      </w:r>
      <w:r w:rsidR="00973EB0" w:rsidRPr="001F765D">
        <w:rPr>
          <w:rFonts w:ascii="Tahoma" w:hAnsi="Tahoma" w:cs="Tahoma"/>
          <w:sz w:val="20"/>
        </w:rPr>
        <w:t xml:space="preserve">το ποσό της </w:t>
      </w:r>
      <w:r w:rsidR="00333DBB">
        <w:rPr>
          <w:rFonts w:ascii="Tahoma" w:hAnsi="Tahoma" w:cs="Tahoma"/>
          <w:sz w:val="20"/>
        </w:rPr>
        <w:t>σ</w:t>
      </w:r>
      <w:r w:rsidR="00973EB0" w:rsidRPr="001F765D">
        <w:rPr>
          <w:rFonts w:ascii="Tahoma" w:hAnsi="Tahoma" w:cs="Tahoma"/>
          <w:sz w:val="20"/>
        </w:rPr>
        <w:t xml:space="preserve">υνολικής </w:t>
      </w:r>
      <w:r w:rsidR="00333DBB">
        <w:rPr>
          <w:rFonts w:ascii="Tahoma" w:hAnsi="Tahoma" w:cs="Tahoma"/>
          <w:sz w:val="20"/>
        </w:rPr>
        <w:t>δ</w:t>
      </w:r>
      <w:r w:rsidR="00973EB0" w:rsidRPr="001F765D">
        <w:rPr>
          <w:rFonts w:ascii="Tahoma" w:hAnsi="Tahoma" w:cs="Tahoma"/>
          <w:sz w:val="20"/>
        </w:rPr>
        <w:t xml:space="preserve">ημόσιας </w:t>
      </w:r>
      <w:r w:rsidR="00333DBB">
        <w:rPr>
          <w:rFonts w:ascii="Tahoma" w:hAnsi="Tahoma" w:cs="Tahoma"/>
          <w:sz w:val="20"/>
        </w:rPr>
        <w:t>δ</w:t>
      </w:r>
      <w:r w:rsidR="00973EB0" w:rsidRPr="001F765D">
        <w:rPr>
          <w:rFonts w:ascii="Tahoma" w:hAnsi="Tahoma" w:cs="Tahoma"/>
          <w:sz w:val="20"/>
        </w:rPr>
        <w:t xml:space="preserve">απάνης που </w:t>
      </w:r>
      <w:r w:rsidR="00333DBB">
        <w:rPr>
          <w:rFonts w:ascii="Tahoma" w:hAnsi="Tahoma" w:cs="Tahoma"/>
          <w:sz w:val="20"/>
        </w:rPr>
        <w:t>απαιτείται για την υλοποίηση των φάσεων/</w:t>
      </w:r>
      <w:r w:rsidR="00AC4288" w:rsidRPr="00AC4288">
        <w:rPr>
          <w:rFonts w:ascii="Tahoma" w:hAnsi="Tahoma" w:cs="Tahoma"/>
          <w:sz w:val="20"/>
        </w:rPr>
        <w:t xml:space="preserve"> </w:t>
      </w:r>
      <w:r w:rsidR="00333DBB">
        <w:rPr>
          <w:rFonts w:ascii="Tahoma" w:hAnsi="Tahoma" w:cs="Tahoma"/>
          <w:sz w:val="20"/>
        </w:rPr>
        <w:t>πακέτων εργασίας του υποέργου.</w:t>
      </w:r>
    </w:p>
    <w:p w:rsidR="004F68CD" w:rsidRPr="00AC4288" w:rsidRDefault="004F68CD" w:rsidP="000337B2">
      <w:pPr>
        <w:pStyle w:val="Heading2"/>
        <w:tabs>
          <w:tab w:val="left" w:pos="567"/>
        </w:tabs>
        <w:spacing w:before="120" w:after="120" w:line="280" w:lineRule="exact"/>
        <w:jc w:val="center"/>
        <w:rPr>
          <w:rFonts w:ascii="Tahoma" w:hAnsi="Tahoma" w:cs="Tahoma"/>
          <w:i w:val="0"/>
          <w:caps/>
          <w:sz w:val="20"/>
          <w:szCs w:val="20"/>
        </w:rPr>
      </w:pPr>
    </w:p>
    <w:p w:rsidR="00A26C37" w:rsidRPr="001F765D" w:rsidRDefault="00A26C37" w:rsidP="00C7771D">
      <w:pPr>
        <w:pStyle w:val="Heading2"/>
        <w:tabs>
          <w:tab w:val="left" w:pos="567"/>
        </w:tabs>
        <w:spacing w:after="120" w:line="280" w:lineRule="exact"/>
        <w:jc w:val="center"/>
        <w:rPr>
          <w:rFonts w:ascii="Tahoma" w:hAnsi="Tahoma" w:cs="Tahoma"/>
          <w:caps/>
          <w:sz w:val="20"/>
          <w:szCs w:val="20"/>
        </w:rPr>
      </w:pPr>
      <w:r w:rsidRPr="001F765D">
        <w:rPr>
          <w:rFonts w:ascii="Tahoma" w:hAnsi="Tahoma" w:cs="Tahoma"/>
          <w:caps/>
          <w:sz w:val="20"/>
          <w:szCs w:val="20"/>
        </w:rPr>
        <w:t xml:space="preserve">ΕΤΗΣΙΑ </w:t>
      </w:r>
      <w:r w:rsidRPr="001F765D">
        <w:rPr>
          <w:rFonts w:ascii="Tahoma" w:hAnsi="Tahoma" w:cs="Tahoma"/>
          <w:i w:val="0"/>
          <w:caps/>
          <w:sz w:val="20"/>
          <w:szCs w:val="20"/>
        </w:rPr>
        <w:t>Κατανομή</w:t>
      </w:r>
      <w:r w:rsidRPr="001F765D">
        <w:rPr>
          <w:rFonts w:ascii="Tahoma" w:hAnsi="Tahoma" w:cs="Tahoma"/>
          <w:caps/>
          <w:sz w:val="20"/>
          <w:szCs w:val="20"/>
        </w:rPr>
        <w:t xml:space="preserve"> Δημόσιας Δαπάνης Υποέργου: </w:t>
      </w:r>
    </w:p>
    <w:p w:rsidR="00A26C37" w:rsidRPr="001F765D" w:rsidRDefault="00E75ACA" w:rsidP="00C7771D">
      <w:pPr>
        <w:spacing w:before="120" w:after="120" w:line="280" w:lineRule="exact"/>
        <w:ind w:left="720" w:hanging="720"/>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A26C37" w:rsidRPr="001F765D">
        <w:rPr>
          <w:rFonts w:ascii="Tahoma" w:hAnsi="Tahoma" w:cs="Tahoma"/>
          <w:b/>
          <w:bCs/>
          <w:sz w:val="20"/>
        </w:rPr>
        <w:t>1</w:t>
      </w:r>
      <w:r w:rsidR="006D6854">
        <w:rPr>
          <w:rFonts w:ascii="Tahoma" w:hAnsi="Tahoma" w:cs="Tahoma"/>
          <w:b/>
          <w:bCs/>
          <w:sz w:val="20"/>
        </w:rPr>
        <w:t>2</w:t>
      </w:r>
      <w:r w:rsidRPr="001F765D">
        <w:rPr>
          <w:rFonts w:ascii="Tahoma" w:hAnsi="Tahoma" w:cs="Tahoma"/>
          <w:b/>
          <w:bCs/>
          <w:sz w:val="20"/>
        </w:rPr>
        <w:t>.</w:t>
      </w:r>
      <w:r w:rsidRPr="001F765D">
        <w:rPr>
          <w:rFonts w:ascii="Tahoma" w:hAnsi="Tahoma" w:cs="Tahoma"/>
          <w:b/>
          <w:bCs/>
          <w:sz w:val="20"/>
        </w:rPr>
        <w:tab/>
      </w:r>
      <w:r w:rsidR="00A26C37" w:rsidRPr="001F765D">
        <w:rPr>
          <w:rFonts w:ascii="Tahoma" w:hAnsi="Tahoma" w:cs="Tahoma"/>
          <w:b/>
          <w:bCs/>
          <w:sz w:val="20"/>
        </w:rPr>
        <w:t>Έτος</w:t>
      </w:r>
      <w:r w:rsidR="00A26C37" w:rsidRPr="001F765D">
        <w:rPr>
          <w:rFonts w:ascii="Tahoma" w:hAnsi="Tahoma" w:cs="Tahoma"/>
          <w:bCs/>
          <w:sz w:val="20"/>
        </w:rPr>
        <w:t>: Συμπληρώνονται τα έτη εκτέλεσης του υποέργου</w:t>
      </w:r>
      <w:r w:rsidR="00537F1A">
        <w:rPr>
          <w:rFonts w:ascii="Tahoma" w:hAnsi="Tahoma" w:cs="Tahoma"/>
          <w:bCs/>
          <w:sz w:val="20"/>
        </w:rPr>
        <w:t xml:space="preserve"> και κατά τα οποία αναλύεται η δημόσια δαπάνη</w:t>
      </w:r>
      <w:r w:rsidR="00A26C37" w:rsidRPr="001F765D">
        <w:rPr>
          <w:rFonts w:ascii="Tahoma" w:hAnsi="Tahoma" w:cs="Tahoma"/>
          <w:bCs/>
          <w:sz w:val="20"/>
        </w:rPr>
        <w:t>.</w:t>
      </w:r>
    </w:p>
    <w:p w:rsidR="00CA1135" w:rsidRDefault="00E75ACA" w:rsidP="00C7771D">
      <w:pPr>
        <w:spacing w:before="120" w:after="120" w:line="280" w:lineRule="exact"/>
        <w:ind w:left="720" w:hanging="720"/>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A26C37" w:rsidRPr="001F765D">
        <w:rPr>
          <w:rFonts w:ascii="Tahoma" w:hAnsi="Tahoma" w:cs="Tahoma"/>
          <w:b/>
          <w:bCs/>
          <w:sz w:val="20"/>
        </w:rPr>
        <w:t>1</w:t>
      </w:r>
      <w:r w:rsidR="006D6854">
        <w:rPr>
          <w:rFonts w:ascii="Tahoma" w:hAnsi="Tahoma" w:cs="Tahoma"/>
          <w:b/>
          <w:bCs/>
          <w:sz w:val="20"/>
        </w:rPr>
        <w:t>3</w:t>
      </w:r>
      <w:r w:rsidRPr="001F765D">
        <w:rPr>
          <w:rFonts w:ascii="Tahoma" w:hAnsi="Tahoma" w:cs="Tahoma"/>
          <w:b/>
          <w:bCs/>
          <w:sz w:val="20"/>
        </w:rPr>
        <w:t>.</w:t>
      </w:r>
      <w:r w:rsidRPr="001F765D">
        <w:rPr>
          <w:rFonts w:ascii="Tahoma" w:hAnsi="Tahoma" w:cs="Tahoma"/>
          <w:b/>
          <w:bCs/>
          <w:sz w:val="20"/>
        </w:rPr>
        <w:tab/>
      </w:r>
      <w:r w:rsidR="00A26C37" w:rsidRPr="001F765D">
        <w:rPr>
          <w:rFonts w:ascii="Tahoma" w:hAnsi="Tahoma" w:cs="Tahoma"/>
          <w:b/>
          <w:bCs/>
          <w:sz w:val="20"/>
        </w:rPr>
        <w:t>Συνολική Δημόσια Δαπάνη</w:t>
      </w:r>
      <w:r w:rsidR="00A26C37" w:rsidRPr="001F765D">
        <w:rPr>
          <w:rFonts w:ascii="Tahoma" w:hAnsi="Tahoma" w:cs="Tahoma"/>
          <w:bCs/>
          <w:sz w:val="20"/>
        </w:rPr>
        <w:t>:</w:t>
      </w:r>
      <w:r w:rsidR="00A26C37" w:rsidRPr="001F765D">
        <w:rPr>
          <w:rFonts w:ascii="Tahoma" w:hAnsi="Tahoma" w:cs="Tahoma"/>
          <w:sz w:val="20"/>
        </w:rPr>
        <w:t xml:space="preserve"> Συμπληρώνεται η δημόσια δαπάνη που προβλέπεται να απαιτηθεί για την εκτέλεση του υποέργου ανά </w:t>
      </w:r>
      <w:r w:rsidR="00333DBB">
        <w:rPr>
          <w:rFonts w:ascii="Tahoma" w:hAnsi="Tahoma" w:cs="Tahoma"/>
          <w:sz w:val="20"/>
        </w:rPr>
        <w:t>έτος</w:t>
      </w:r>
      <w:r w:rsidR="00A26C37" w:rsidRPr="001F765D">
        <w:rPr>
          <w:rFonts w:ascii="Tahoma" w:hAnsi="Tahoma" w:cs="Tahoma"/>
          <w:sz w:val="20"/>
        </w:rPr>
        <w:t xml:space="preserve">. </w:t>
      </w:r>
    </w:p>
    <w:p w:rsidR="00333DBB" w:rsidRPr="00161E20" w:rsidRDefault="00333DBB" w:rsidP="00C7771D">
      <w:pPr>
        <w:spacing w:before="120" w:after="120" w:line="280" w:lineRule="exact"/>
        <w:ind w:left="720" w:hanging="720"/>
        <w:rPr>
          <w:rFonts w:ascii="Tahoma" w:hAnsi="Tahoma" w:cs="Tahoma"/>
          <w:sz w:val="20"/>
        </w:rPr>
      </w:pPr>
      <w:r>
        <w:rPr>
          <w:rFonts w:ascii="Tahoma" w:hAnsi="Tahoma" w:cs="Tahoma"/>
          <w:b/>
          <w:bCs/>
          <w:sz w:val="20"/>
        </w:rPr>
        <w:t>Γ</w:t>
      </w:r>
      <w:r w:rsidRPr="00333DBB">
        <w:rPr>
          <w:rFonts w:ascii="Tahoma" w:hAnsi="Tahoma" w:cs="Tahoma"/>
          <w:sz w:val="20"/>
        </w:rPr>
        <w:t>.</w:t>
      </w:r>
      <w:r w:rsidRPr="00333DBB">
        <w:rPr>
          <w:rFonts w:ascii="Tahoma" w:hAnsi="Tahoma" w:cs="Tahoma"/>
          <w:b/>
          <w:sz w:val="20"/>
        </w:rPr>
        <w:t>1</w:t>
      </w:r>
      <w:r w:rsidR="006D6854">
        <w:rPr>
          <w:rFonts w:ascii="Tahoma" w:hAnsi="Tahoma" w:cs="Tahoma"/>
          <w:b/>
          <w:sz w:val="20"/>
        </w:rPr>
        <w:t>4</w:t>
      </w:r>
      <w:r w:rsidRPr="00333DBB">
        <w:rPr>
          <w:rFonts w:ascii="Tahoma" w:hAnsi="Tahoma" w:cs="Tahoma"/>
          <w:b/>
          <w:sz w:val="20"/>
        </w:rPr>
        <w:t>.  Επιλέξιμη Δημόσια Δαπάνη</w:t>
      </w:r>
      <w:r w:rsidRPr="00161E20">
        <w:rPr>
          <w:rFonts w:ascii="Tahoma" w:hAnsi="Tahoma" w:cs="Tahoma"/>
          <w:b/>
          <w:sz w:val="20"/>
        </w:rPr>
        <w:t>:</w:t>
      </w:r>
      <w:r w:rsidR="008C2A24" w:rsidRPr="005A6761">
        <w:rPr>
          <w:rFonts w:ascii="Tahoma" w:hAnsi="Tahoma" w:cs="Tahoma"/>
          <w:bCs/>
          <w:sz w:val="20"/>
        </w:rPr>
        <w:t xml:space="preserve">Συμπληρώνεται η </w:t>
      </w:r>
      <w:r w:rsidR="008C2A24">
        <w:rPr>
          <w:rFonts w:ascii="Tahoma" w:hAnsi="Tahoma" w:cs="Tahoma"/>
          <w:bCs/>
          <w:sz w:val="20"/>
        </w:rPr>
        <w:t>δημόσια</w:t>
      </w:r>
      <w:r w:rsidR="008C2A24" w:rsidRPr="005A6761">
        <w:rPr>
          <w:rFonts w:ascii="Tahoma" w:hAnsi="Tahoma" w:cs="Tahoma"/>
          <w:bCs/>
          <w:sz w:val="20"/>
        </w:rPr>
        <w:t xml:space="preserve"> δαπάνη που είναι επιλέξιμη προς χρηματοδότηση από το ΕΠ </w:t>
      </w:r>
      <w:r w:rsidR="008C2A24">
        <w:rPr>
          <w:rFonts w:ascii="Tahoma" w:hAnsi="Tahoma" w:cs="Tahoma"/>
          <w:bCs/>
          <w:sz w:val="20"/>
        </w:rPr>
        <w:t xml:space="preserve">ανά </w:t>
      </w:r>
      <w:r w:rsidR="008C2A24" w:rsidRPr="005A6761">
        <w:rPr>
          <w:rFonts w:ascii="Tahoma" w:hAnsi="Tahoma" w:cs="Tahoma"/>
          <w:bCs/>
          <w:sz w:val="20"/>
        </w:rPr>
        <w:t>έτος</w:t>
      </w:r>
      <w:r w:rsidR="008C2A24">
        <w:rPr>
          <w:rFonts w:ascii="Tahoma" w:hAnsi="Tahoma" w:cs="Tahoma"/>
          <w:bCs/>
          <w:sz w:val="20"/>
        </w:rPr>
        <w:t>.</w:t>
      </w:r>
    </w:p>
    <w:p w:rsidR="00A26C37" w:rsidRPr="001F765D" w:rsidRDefault="00A26C37" w:rsidP="00C7771D">
      <w:pPr>
        <w:spacing w:before="120" w:after="120" w:line="280" w:lineRule="exact"/>
        <w:rPr>
          <w:rFonts w:ascii="Tahoma" w:hAnsi="Tahoma" w:cs="Tahoma"/>
          <w:sz w:val="20"/>
        </w:rPr>
      </w:pPr>
      <w:r w:rsidRPr="001F765D">
        <w:rPr>
          <w:rFonts w:ascii="Tahoma" w:hAnsi="Tahoma" w:cs="Tahoma"/>
          <w:b/>
          <w:sz w:val="20"/>
        </w:rPr>
        <w:t>Σύνολο:</w:t>
      </w:r>
      <w:r w:rsidRPr="001F765D">
        <w:rPr>
          <w:rFonts w:ascii="Tahoma" w:hAnsi="Tahoma" w:cs="Tahoma"/>
          <w:sz w:val="20"/>
        </w:rPr>
        <w:t xml:space="preserve"> Συμπληρών</w:t>
      </w:r>
      <w:r w:rsidR="00CA1135">
        <w:rPr>
          <w:rFonts w:ascii="Tahoma" w:hAnsi="Tahoma" w:cs="Tahoma"/>
          <w:sz w:val="20"/>
        </w:rPr>
        <w:t>ον</w:t>
      </w:r>
      <w:r w:rsidRPr="001F765D">
        <w:rPr>
          <w:rFonts w:ascii="Tahoma" w:hAnsi="Tahoma" w:cs="Tahoma"/>
          <w:sz w:val="20"/>
        </w:rPr>
        <w:t>ται τ</w:t>
      </w:r>
      <w:r w:rsidR="008C2A24">
        <w:rPr>
          <w:rFonts w:ascii="Tahoma" w:hAnsi="Tahoma" w:cs="Tahoma"/>
          <w:sz w:val="20"/>
        </w:rPr>
        <w:t>α</w:t>
      </w:r>
      <w:r w:rsidRPr="001F765D">
        <w:rPr>
          <w:rFonts w:ascii="Tahoma" w:hAnsi="Tahoma" w:cs="Tahoma"/>
          <w:sz w:val="20"/>
        </w:rPr>
        <w:t xml:space="preserve"> ποσ</w:t>
      </w:r>
      <w:r w:rsidR="008C2A24">
        <w:rPr>
          <w:rFonts w:ascii="Tahoma" w:hAnsi="Tahoma" w:cs="Tahoma"/>
          <w:sz w:val="20"/>
        </w:rPr>
        <w:t>ά</w:t>
      </w:r>
      <w:r w:rsidRPr="001F765D">
        <w:rPr>
          <w:rFonts w:ascii="Tahoma" w:hAnsi="Tahoma" w:cs="Tahoma"/>
          <w:sz w:val="20"/>
        </w:rPr>
        <w:t xml:space="preserve"> που προέρχ</w:t>
      </w:r>
      <w:r w:rsidR="008C2A24">
        <w:rPr>
          <w:rFonts w:ascii="Tahoma" w:hAnsi="Tahoma" w:cs="Tahoma"/>
          <w:sz w:val="20"/>
        </w:rPr>
        <w:t xml:space="preserve">ονται </w:t>
      </w:r>
      <w:r w:rsidRPr="001F765D">
        <w:rPr>
          <w:rFonts w:ascii="Tahoma" w:hAnsi="Tahoma" w:cs="Tahoma"/>
          <w:sz w:val="20"/>
        </w:rPr>
        <w:t>από το άθροισμα των επί μέρους γραμμών. Τ</w:t>
      </w:r>
      <w:r w:rsidR="008C2A24">
        <w:rPr>
          <w:rFonts w:ascii="Tahoma" w:hAnsi="Tahoma" w:cs="Tahoma"/>
          <w:sz w:val="20"/>
        </w:rPr>
        <w:t>α ποσά αυτά πρέπ</w:t>
      </w:r>
      <w:r w:rsidRPr="001F765D">
        <w:rPr>
          <w:rFonts w:ascii="Tahoma" w:hAnsi="Tahoma" w:cs="Tahoma"/>
          <w:sz w:val="20"/>
        </w:rPr>
        <w:t>ει να ταυτίζ</w:t>
      </w:r>
      <w:r w:rsidR="008C2A24">
        <w:rPr>
          <w:rFonts w:ascii="Tahoma" w:hAnsi="Tahoma" w:cs="Tahoma"/>
          <w:sz w:val="20"/>
        </w:rPr>
        <w:t xml:space="preserve">ονται </w:t>
      </w:r>
      <w:r w:rsidR="004B4415" w:rsidRPr="001F765D">
        <w:rPr>
          <w:rFonts w:ascii="Tahoma" w:hAnsi="Tahoma" w:cs="Tahoma"/>
          <w:sz w:val="20"/>
        </w:rPr>
        <w:t xml:space="preserve">με την συνολική </w:t>
      </w:r>
      <w:r w:rsidR="008C2A24">
        <w:rPr>
          <w:rFonts w:ascii="Tahoma" w:hAnsi="Tahoma" w:cs="Tahoma"/>
          <w:sz w:val="20"/>
        </w:rPr>
        <w:t>δ</w:t>
      </w:r>
      <w:r w:rsidR="004B4415" w:rsidRPr="001F765D">
        <w:rPr>
          <w:rFonts w:ascii="Tahoma" w:hAnsi="Tahoma" w:cs="Tahoma"/>
          <w:sz w:val="20"/>
        </w:rPr>
        <w:t xml:space="preserve">ημόσια </w:t>
      </w:r>
      <w:r w:rsidR="008C2A24">
        <w:rPr>
          <w:rFonts w:ascii="Tahoma" w:hAnsi="Tahoma" w:cs="Tahoma"/>
          <w:sz w:val="20"/>
        </w:rPr>
        <w:t>δ</w:t>
      </w:r>
      <w:r w:rsidR="004B4415" w:rsidRPr="001F765D">
        <w:rPr>
          <w:rFonts w:ascii="Tahoma" w:hAnsi="Tahoma" w:cs="Tahoma"/>
          <w:sz w:val="20"/>
        </w:rPr>
        <w:t>απάνη</w:t>
      </w:r>
      <w:r w:rsidR="008C2A24">
        <w:rPr>
          <w:rFonts w:ascii="Tahoma" w:hAnsi="Tahoma" w:cs="Tahoma"/>
          <w:sz w:val="20"/>
        </w:rPr>
        <w:t xml:space="preserve"> και την επιλέξιμη δημόσια δαπάνη που παρατίθενται </w:t>
      </w:r>
      <w:r w:rsidR="00CA1135">
        <w:rPr>
          <w:rFonts w:ascii="Tahoma" w:hAnsi="Tahoma" w:cs="Tahoma"/>
          <w:sz w:val="20"/>
        </w:rPr>
        <w:t xml:space="preserve">στο </w:t>
      </w:r>
      <w:r w:rsidR="004B4415" w:rsidRPr="001F765D">
        <w:rPr>
          <w:rFonts w:ascii="Tahoma" w:hAnsi="Tahoma" w:cs="Tahoma"/>
          <w:sz w:val="20"/>
        </w:rPr>
        <w:t>Χρηματοδοτικό Σχέδιο</w:t>
      </w:r>
      <w:r w:rsidR="00AB218F" w:rsidRPr="00AB218F">
        <w:rPr>
          <w:rFonts w:ascii="Tahoma" w:hAnsi="Tahoma" w:cs="Tahoma"/>
          <w:sz w:val="20"/>
        </w:rPr>
        <w:t xml:space="preserve"> </w:t>
      </w:r>
      <w:r w:rsidR="008C2A24">
        <w:rPr>
          <w:rFonts w:ascii="Tahoma" w:hAnsi="Tahoma" w:cs="Tahoma"/>
          <w:sz w:val="20"/>
        </w:rPr>
        <w:t xml:space="preserve">του </w:t>
      </w:r>
      <w:r w:rsidR="005A6B26" w:rsidRPr="001F765D">
        <w:rPr>
          <w:rFonts w:ascii="Tahoma" w:hAnsi="Tahoma" w:cs="Tahoma"/>
          <w:sz w:val="20"/>
        </w:rPr>
        <w:t xml:space="preserve">Υποέργου (Σύνολο στήλης </w:t>
      </w:r>
      <w:r w:rsidR="00E04CE2" w:rsidRPr="001F765D">
        <w:rPr>
          <w:rFonts w:ascii="Tahoma" w:hAnsi="Tahoma" w:cs="Tahoma"/>
          <w:sz w:val="20"/>
        </w:rPr>
        <w:t>Δ</w:t>
      </w:r>
      <w:r w:rsidR="008C2A24">
        <w:rPr>
          <w:rFonts w:ascii="Tahoma" w:hAnsi="Tahoma" w:cs="Tahoma"/>
          <w:sz w:val="20"/>
        </w:rPr>
        <w:t>.</w:t>
      </w:r>
      <w:r w:rsidR="005A6B26" w:rsidRPr="001F765D">
        <w:rPr>
          <w:rFonts w:ascii="Tahoma" w:hAnsi="Tahoma" w:cs="Tahoma"/>
          <w:sz w:val="20"/>
        </w:rPr>
        <w:t>2</w:t>
      </w:r>
      <w:r w:rsidR="008C2A24">
        <w:rPr>
          <w:rFonts w:ascii="Tahoma" w:hAnsi="Tahoma" w:cs="Tahoma"/>
          <w:sz w:val="20"/>
        </w:rPr>
        <w:t xml:space="preserve"> και Δ.3</w:t>
      </w:r>
      <w:r w:rsidR="005A6B26" w:rsidRPr="001F765D">
        <w:rPr>
          <w:rFonts w:ascii="Tahoma" w:hAnsi="Tahoma" w:cs="Tahoma"/>
          <w:sz w:val="20"/>
        </w:rPr>
        <w:t>)</w:t>
      </w:r>
      <w:r w:rsidR="004B4415" w:rsidRPr="001F765D">
        <w:rPr>
          <w:rFonts w:ascii="Tahoma" w:hAnsi="Tahoma" w:cs="Tahoma"/>
          <w:sz w:val="20"/>
        </w:rPr>
        <w:t>.</w:t>
      </w:r>
    </w:p>
    <w:p w:rsidR="008C2A24" w:rsidRDefault="008C2A24">
      <w:pPr>
        <w:spacing w:line="240" w:lineRule="auto"/>
        <w:jc w:val="left"/>
        <w:rPr>
          <w:rFonts w:ascii="Tahoma" w:hAnsi="Tahoma" w:cs="Tahoma"/>
          <w:b/>
          <w:bCs/>
          <w:sz w:val="20"/>
        </w:rPr>
      </w:pPr>
      <w:r>
        <w:rPr>
          <w:rFonts w:ascii="Tahoma" w:hAnsi="Tahoma" w:cs="Tahoma"/>
          <w:b/>
          <w:bCs/>
          <w:sz w:val="20"/>
        </w:rPr>
        <w:br w:type="page"/>
      </w:r>
    </w:p>
    <w:p w:rsidR="008C2A24" w:rsidRDefault="008C2A24" w:rsidP="008C2A24">
      <w:pPr>
        <w:spacing w:before="120" w:after="120" w:line="280" w:lineRule="atLeast"/>
        <w:ind w:left="567"/>
        <w:rPr>
          <w:rFonts w:ascii="Tahoma" w:hAnsi="Tahoma" w:cs="Tahoma"/>
          <w:b/>
          <w:bCs/>
          <w:sz w:val="20"/>
        </w:rPr>
      </w:pPr>
    </w:p>
    <w:p w:rsidR="00126C26" w:rsidRPr="00250FE5" w:rsidRDefault="003F4231" w:rsidP="000337B2">
      <w:pPr>
        <w:keepNext/>
        <w:pBdr>
          <w:top w:val="single" w:sz="4" w:space="1" w:color="auto"/>
          <w:left w:val="single" w:sz="4" w:space="4" w:color="auto"/>
          <w:bottom w:val="single" w:sz="4" w:space="1" w:color="auto"/>
          <w:right w:val="single" w:sz="4" w:space="4" w:color="auto"/>
        </w:pBdr>
        <w:spacing w:before="120" w:after="120" w:line="280" w:lineRule="exact"/>
        <w:jc w:val="center"/>
        <w:rPr>
          <w:rFonts w:ascii="Tahoma" w:hAnsi="Tahoma" w:cs="Tahoma"/>
          <w:b/>
          <w:sz w:val="20"/>
        </w:rPr>
      </w:pPr>
      <w:r w:rsidRPr="001F765D">
        <w:rPr>
          <w:rFonts w:ascii="Tahoma" w:hAnsi="Tahoma" w:cs="Tahoma"/>
          <w:b/>
          <w:sz w:val="20"/>
        </w:rPr>
        <w:t xml:space="preserve">ΤΜΗΜΑ </w:t>
      </w:r>
      <w:r w:rsidR="00185DCA" w:rsidRPr="001F765D">
        <w:rPr>
          <w:rFonts w:ascii="Tahoma" w:hAnsi="Tahoma" w:cs="Tahoma"/>
          <w:b/>
          <w:sz w:val="20"/>
        </w:rPr>
        <w:t>Δ:</w:t>
      </w:r>
      <w:r w:rsidR="005C60AA" w:rsidRPr="005C60AA">
        <w:rPr>
          <w:rFonts w:ascii="Tahoma" w:hAnsi="Tahoma" w:cs="Tahoma"/>
          <w:b/>
          <w:sz w:val="20"/>
        </w:rPr>
        <w:t xml:space="preserve"> </w:t>
      </w:r>
      <w:r w:rsidR="00250FE5" w:rsidRPr="00250FE5">
        <w:rPr>
          <w:rFonts w:ascii="Tahoma" w:hAnsi="Tahoma" w:cs="Tahoma"/>
          <w:b/>
          <w:sz w:val="20"/>
        </w:rPr>
        <w:t>(</w:t>
      </w:r>
      <w:r w:rsidR="00185DCA" w:rsidRPr="001F765D">
        <w:rPr>
          <w:rFonts w:ascii="Tahoma" w:hAnsi="Tahoma" w:cs="Tahoma"/>
          <w:b/>
          <w:sz w:val="20"/>
        </w:rPr>
        <w:t>ΧΡΗΜΑΤΟΔΟΤΙΚΟ ΣΧΕΔΙΟ ΥΠΟΕΡΓΟΥ</w:t>
      </w:r>
      <w:r w:rsidR="00250FE5" w:rsidRPr="00250FE5">
        <w:rPr>
          <w:rFonts w:ascii="Tahoma" w:hAnsi="Tahoma" w:cs="Tahoma"/>
          <w:b/>
          <w:sz w:val="20"/>
        </w:rPr>
        <w:t>)</w:t>
      </w:r>
    </w:p>
    <w:p w:rsidR="000034C1" w:rsidRPr="00DB192C" w:rsidRDefault="00126C26" w:rsidP="000B44A2">
      <w:pPr>
        <w:pStyle w:val="BodyText2"/>
        <w:tabs>
          <w:tab w:val="clear" w:pos="426"/>
          <w:tab w:val="num" w:pos="0"/>
        </w:tabs>
        <w:spacing w:before="120" w:after="120" w:line="280" w:lineRule="exact"/>
        <w:rPr>
          <w:rFonts w:ascii="Tahoma" w:hAnsi="Tahoma" w:cs="Tahoma"/>
          <w:i/>
          <w:iCs/>
          <w:sz w:val="20"/>
        </w:rPr>
      </w:pPr>
      <w:r w:rsidRPr="00DB192C">
        <w:rPr>
          <w:rFonts w:ascii="Tahoma" w:hAnsi="Tahoma" w:cs="Tahoma"/>
          <w:i/>
          <w:iCs/>
          <w:sz w:val="20"/>
        </w:rPr>
        <w:t>Στο τμήμα Γ του Τεχνικού Δελτίου Υποέργου παρατίθενται τα στοιχεία που αναλύουν το οικονομικό αντικείμενο του υποέργου</w:t>
      </w:r>
      <w:r w:rsidR="00474327" w:rsidRPr="00DB192C">
        <w:rPr>
          <w:rFonts w:ascii="Tahoma" w:hAnsi="Tahoma" w:cs="Tahoma"/>
          <w:i/>
          <w:iCs/>
          <w:sz w:val="20"/>
        </w:rPr>
        <w:t xml:space="preserve"> και ειδικότερα τη δημόσια δαπάνη του υποέργου </w:t>
      </w:r>
      <w:r w:rsidR="000034C1" w:rsidRPr="00DB192C">
        <w:rPr>
          <w:rFonts w:ascii="Tahoma" w:hAnsi="Tahoma" w:cs="Tahoma"/>
          <w:i/>
          <w:iCs/>
          <w:sz w:val="20"/>
        </w:rPr>
        <w:t xml:space="preserve">ως προς την κατανομή της σε </w:t>
      </w:r>
      <w:r w:rsidR="00474327" w:rsidRPr="00DB192C">
        <w:rPr>
          <w:rFonts w:ascii="Tahoma" w:hAnsi="Tahoma" w:cs="Tahoma"/>
          <w:i/>
          <w:iCs/>
          <w:sz w:val="20"/>
        </w:rPr>
        <w:t xml:space="preserve">συγκεκριμένες </w:t>
      </w:r>
      <w:r w:rsidR="000034C1" w:rsidRPr="00DB192C">
        <w:rPr>
          <w:rFonts w:ascii="Tahoma" w:hAnsi="Tahoma" w:cs="Tahoma"/>
          <w:i/>
          <w:iCs/>
          <w:sz w:val="20"/>
        </w:rPr>
        <w:t>κατηγορίες δαπάνης</w:t>
      </w:r>
      <w:r w:rsidR="00474327" w:rsidRPr="00DB192C">
        <w:rPr>
          <w:rFonts w:ascii="Tahoma" w:hAnsi="Tahoma" w:cs="Tahoma"/>
          <w:i/>
          <w:iCs/>
          <w:sz w:val="20"/>
        </w:rPr>
        <w:t xml:space="preserve">. </w:t>
      </w:r>
    </w:p>
    <w:p w:rsidR="00682235" w:rsidRPr="00682235" w:rsidRDefault="00682235" w:rsidP="00682235">
      <w:pPr>
        <w:pStyle w:val="BodyText2"/>
        <w:tabs>
          <w:tab w:val="clear" w:pos="426"/>
          <w:tab w:val="num" w:pos="0"/>
        </w:tabs>
        <w:spacing w:before="240" w:after="120" w:line="280" w:lineRule="exact"/>
        <w:jc w:val="center"/>
        <w:rPr>
          <w:rFonts w:ascii="Tahoma" w:hAnsi="Tahoma" w:cs="Tahoma"/>
          <w:b/>
          <w:iCs/>
          <w:sz w:val="20"/>
        </w:rPr>
      </w:pPr>
      <w:r w:rsidRPr="00682235">
        <w:rPr>
          <w:rFonts w:ascii="Tahoma" w:hAnsi="Tahoma" w:cs="Tahoma"/>
          <w:b/>
          <w:iCs/>
          <w:sz w:val="20"/>
        </w:rPr>
        <w:t>ΚΑΤΑΝΟΜΗ ΔΗΜΟΣΙΑΣ ΔΑΠΑΝΗΣ ΑΝΑ ΚΑΤΗΓΟΡΙΑ ΔΑΠΑΝΗΣ</w:t>
      </w:r>
    </w:p>
    <w:p w:rsidR="002016DA" w:rsidRDefault="004425AB" w:rsidP="002016DA">
      <w:pPr>
        <w:spacing w:before="120" w:after="120" w:line="280" w:lineRule="atLeast"/>
        <w:ind w:left="567" w:hanging="567"/>
        <w:rPr>
          <w:rFonts w:ascii="Tahoma" w:hAnsi="Tahoma" w:cs="Tahoma"/>
          <w:bCs/>
          <w:sz w:val="20"/>
        </w:rPr>
      </w:pPr>
      <w:r w:rsidRPr="004425AB">
        <w:rPr>
          <w:rFonts w:ascii="Tahoma" w:hAnsi="Tahoma" w:cs="Tahoma"/>
          <w:b/>
          <w:iCs/>
          <w:sz w:val="20"/>
        </w:rPr>
        <w:t>Δ.1.</w:t>
      </w:r>
      <w:r>
        <w:rPr>
          <w:rFonts w:ascii="Tahoma" w:hAnsi="Tahoma" w:cs="Tahoma"/>
          <w:iCs/>
          <w:sz w:val="20"/>
        </w:rPr>
        <w:tab/>
      </w:r>
      <w:r w:rsidRPr="004425AB">
        <w:rPr>
          <w:rFonts w:ascii="Tahoma" w:hAnsi="Tahoma" w:cs="Tahoma"/>
          <w:b/>
          <w:iCs/>
          <w:sz w:val="20"/>
        </w:rPr>
        <w:t>Κωδικός Κατηγοριών Δαπανών:</w:t>
      </w:r>
      <w:r w:rsidR="005C60AA" w:rsidRPr="005C60AA">
        <w:rPr>
          <w:rFonts w:ascii="Tahoma" w:hAnsi="Tahoma" w:cs="Tahoma"/>
          <w:b/>
          <w:iCs/>
          <w:sz w:val="20"/>
        </w:rPr>
        <w:t xml:space="preserve"> </w:t>
      </w:r>
      <w:r w:rsidR="002016DA">
        <w:rPr>
          <w:rFonts w:ascii="Tahoma" w:hAnsi="Tahoma" w:cs="Tahoma"/>
          <w:iCs/>
          <w:sz w:val="20"/>
        </w:rPr>
        <w:t xml:space="preserve">Αφορούν τις </w:t>
      </w:r>
      <w:r>
        <w:rPr>
          <w:rFonts w:ascii="Tahoma" w:hAnsi="Tahoma" w:cs="Tahoma"/>
          <w:iCs/>
          <w:sz w:val="20"/>
        </w:rPr>
        <w:t>κατηγορίες των δαπανών που αντιστοιχούν στο περιεχόμενο του υποέργου</w:t>
      </w:r>
      <w:r w:rsidR="001B2DDB">
        <w:rPr>
          <w:rFonts w:ascii="Tahoma" w:hAnsi="Tahoma" w:cs="Tahoma"/>
          <w:iCs/>
          <w:sz w:val="20"/>
        </w:rPr>
        <w:t xml:space="preserve"> και </w:t>
      </w:r>
      <w:r w:rsidR="007649B3">
        <w:rPr>
          <w:rFonts w:ascii="Tahoma" w:hAnsi="Tahoma" w:cs="Tahoma"/>
          <w:iCs/>
          <w:sz w:val="20"/>
        </w:rPr>
        <w:t xml:space="preserve">περιλαμβάνονται </w:t>
      </w:r>
      <w:r w:rsidR="001B2DDB">
        <w:rPr>
          <w:rFonts w:ascii="Tahoma" w:hAnsi="Tahoma" w:cs="Tahoma"/>
          <w:iCs/>
          <w:sz w:val="20"/>
        </w:rPr>
        <w:t>στο ισχύον Τεχνικό Δελτίο Πράξης</w:t>
      </w:r>
      <w:r>
        <w:rPr>
          <w:rFonts w:ascii="Tahoma" w:hAnsi="Tahoma" w:cs="Tahoma"/>
          <w:iCs/>
          <w:sz w:val="20"/>
        </w:rPr>
        <w:t xml:space="preserve">. </w:t>
      </w:r>
      <w:r w:rsidR="002016DA">
        <w:rPr>
          <w:rFonts w:ascii="Tahoma" w:hAnsi="Tahoma" w:cs="Tahoma"/>
          <w:bCs/>
          <w:sz w:val="20"/>
        </w:rPr>
        <w:t>Ως κατηγορίες δαπανών ορίζονται:</w:t>
      </w:r>
    </w:p>
    <w:p w:rsidR="00F67808" w:rsidRPr="001F765D" w:rsidRDefault="007C6229" w:rsidP="007C6229">
      <w:pPr>
        <w:tabs>
          <w:tab w:val="left" w:pos="709"/>
        </w:tabs>
        <w:spacing w:before="120" w:after="120" w:line="280" w:lineRule="exact"/>
        <w:ind w:left="567" w:hanging="567"/>
        <w:rPr>
          <w:rFonts w:ascii="Tahoma" w:hAnsi="Tahoma" w:cs="Tahoma"/>
          <w:sz w:val="20"/>
        </w:rPr>
      </w:pPr>
      <w:r>
        <w:rPr>
          <w:rFonts w:ascii="Tahoma" w:hAnsi="Tahoma" w:cs="Tahoma"/>
          <w:b/>
          <w:iCs/>
          <w:sz w:val="20"/>
        </w:rPr>
        <w:t>(</w:t>
      </w:r>
      <w:r w:rsidR="00F67808" w:rsidRPr="001F765D">
        <w:rPr>
          <w:rFonts w:ascii="Tahoma" w:hAnsi="Tahoma" w:cs="Tahoma"/>
          <w:b/>
          <w:iCs/>
          <w:sz w:val="20"/>
        </w:rPr>
        <w:t>Α</w:t>
      </w:r>
      <w:r>
        <w:rPr>
          <w:rFonts w:ascii="Tahoma" w:hAnsi="Tahoma" w:cs="Tahoma"/>
          <w:b/>
          <w:iCs/>
          <w:sz w:val="20"/>
        </w:rPr>
        <w:t>)</w:t>
      </w:r>
      <w:r w:rsidR="00F67808" w:rsidRPr="001F765D">
        <w:rPr>
          <w:rFonts w:ascii="Tahoma" w:hAnsi="Tahoma" w:cs="Tahoma"/>
          <w:b/>
          <w:iCs/>
          <w:sz w:val="20"/>
        </w:rPr>
        <w:t xml:space="preserve"> ΔΑΠΑΝΕΣ ΒΑΣΕΙ ΠΑΡΑΣΤΑΤΙΚΩΝ</w:t>
      </w:r>
      <w:r w:rsidR="00F67808" w:rsidRPr="001F765D">
        <w:rPr>
          <w:rFonts w:ascii="Tahoma" w:hAnsi="Tahoma" w:cs="Tahoma"/>
          <w:iCs/>
          <w:sz w:val="20"/>
        </w:rPr>
        <w:t xml:space="preserve">, </w:t>
      </w:r>
      <w:r w:rsidR="00F67808" w:rsidRPr="001F765D">
        <w:rPr>
          <w:rFonts w:ascii="Tahoma" w:hAnsi="Tahoma" w:cs="Tahoma"/>
          <w:sz w:val="20"/>
        </w:rPr>
        <w:t>δηλαδή δαπάνες η πραγματοποίηση των οποίων επιβεβαιώνεται και επαληθεύεται με την προσκόμιση αντίστοιχων παραστατικών και δικαιολογητικών εγγράφων</w:t>
      </w:r>
      <w:r w:rsidR="00236EA7" w:rsidRPr="001F765D">
        <w:rPr>
          <w:rFonts w:ascii="Tahoma" w:hAnsi="Tahoma" w:cs="Tahoma"/>
          <w:sz w:val="20"/>
        </w:rPr>
        <w:t>.</w:t>
      </w:r>
      <w:r>
        <w:rPr>
          <w:rFonts w:ascii="Tahoma" w:hAnsi="Tahoma" w:cs="Tahoma"/>
          <w:sz w:val="20"/>
        </w:rPr>
        <w:t xml:space="preserve">Οι δαπάνες δύναται να είναι </w:t>
      </w:r>
      <w:r w:rsidR="008A108D">
        <w:rPr>
          <w:rFonts w:ascii="Tahoma" w:hAnsi="Tahoma" w:cs="Tahoma"/>
          <w:sz w:val="20"/>
        </w:rPr>
        <w:t>ά</w:t>
      </w:r>
      <w:r w:rsidR="007F470D">
        <w:rPr>
          <w:rFonts w:ascii="Tahoma" w:hAnsi="Tahoma" w:cs="Tahoma"/>
          <w:sz w:val="20"/>
        </w:rPr>
        <w:t xml:space="preserve">μεσες ή </w:t>
      </w:r>
      <w:r w:rsidR="008A108D">
        <w:rPr>
          <w:rFonts w:ascii="Tahoma" w:hAnsi="Tahoma" w:cs="Tahoma"/>
          <w:sz w:val="20"/>
        </w:rPr>
        <w:t>έ</w:t>
      </w:r>
      <w:r w:rsidR="007F470D">
        <w:rPr>
          <w:rFonts w:ascii="Tahoma" w:hAnsi="Tahoma" w:cs="Tahoma"/>
          <w:sz w:val="20"/>
        </w:rPr>
        <w:t xml:space="preserve">μμεσες ή συνδυασμός τους. </w:t>
      </w:r>
    </w:p>
    <w:p w:rsidR="00FC5B36" w:rsidRDefault="007F470D" w:rsidP="007F470D">
      <w:pPr>
        <w:pStyle w:val="BodyText2"/>
        <w:tabs>
          <w:tab w:val="clear" w:pos="426"/>
          <w:tab w:val="left" w:pos="1276"/>
        </w:tabs>
        <w:spacing w:before="120" w:after="120" w:line="280" w:lineRule="exact"/>
        <w:ind w:left="1276" w:hanging="709"/>
        <w:rPr>
          <w:rFonts w:ascii="Tahoma" w:hAnsi="Tahoma" w:cs="Tahoma"/>
          <w:iCs/>
          <w:sz w:val="20"/>
        </w:rPr>
      </w:pPr>
      <w:r>
        <w:rPr>
          <w:rFonts w:ascii="Tahoma" w:hAnsi="Tahoma" w:cs="Tahoma"/>
          <w:b/>
          <w:iCs/>
          <w:sz w:val="20"/>
        </w:rPr>
        <w:t>(</w:t>
      </w:r>
      <w:r w:rsidR="00725708" w:rsidRPr="001F765D">
        <w:rPr>
          <w:rFonts w:ascii="Tahoma" w:hAnsi="Tahoma" w:cs="Tahoma"/>
          <w:b/>
          <w:iCs/>
          <w:sz w:val="20"/>
        </w:rPr>
        <w:t>Α.1</w:t>
      </w:r>
      <w:r>
        <w:rPr>
          <w:rFonts w:ascii="Tahoma" w:hAnsi="Tahoma" w:cs="Tahoma"/>
          <w:b/>
          <w:iCs/>
          <w:sz w:val="20"/>
        </w:rPr>
        <w:t>)</w:t>
      </w:r>
      <w:r w:rsidR="005C60AA" w:rsidRPr="005C60AA">
        <w:rPr>
          <w:rFonts w:ascii="Tahoma" w:hAnsi="Tahoma" w:cs="Tahoma"/>
          <w:b/>
          <w:iCs/>
          <w:sz w:val="20"/>
        </w:rPr>
        <w:t xml:space="preserve"> </w:t>
      </w:r>
      <w:r w:rsidR="003E1103" w:rsidRPr="001F765D">
        <w:rPr>
          <w:rFonts w:ascii="Tahoma" w:hAnsi="Tahoma" w:cs="Tahoma"/>
          <w:b/>
          <w:iCs/>
          <w:sz w:val="20"/>
        </w:rPr>
        <w:t>Ά</w:t>
      </w:r>
      <w:r w:rsidR="00D721AE" w:rsidRPr="001F765D">
        <w:rPr>
          <w:rFonts w:ascii="Tahoma" w:hAnsi="Tahoma" w:cs="Tahoma"/>
          <w:b/>
          <w:iCs/>
          <w:sz w:val="20"/>
        </w:rPr>
        <w:t>μεσες δαπάνες</w:t>
      </w:r>
      <w:r w:rsidR="005C60AA" w:rsidRPr="005C60AA">
        <w:rPr>
          <w:rFonts w:ascii="Tahoma" w:hAnsi="Tahoma" w:cs="Tahoma"/>
          <w:b/>
          <w:iCs/>
          <w:sz w:val="20"/>
        </w:rPr>
        <w:t xml:space="preserve"> </w:t>
      </w:r>
      <w:r w:rsidR="003E1103" w:rsidRPr="001F765D">
        <w:rPr>
          <w:rFonts w:ascii="Tahoma" w:hAnsi="Tahoma" w:cs="Tahoma"/>
          <w:iCs/>
          <w:sz w:val="20"/>
        </w:rPr>
        <w:t>είναι οι δαπάνες που συνδέονται άμεσα με τις εργασίες</w:t>
      </w:r>
      <w:r w:rsidR="00BA09F5" w:rsidRPr="001F765D">
        <w:rPr>
          <w:rFonts w:ascii="Tahoma" w:hAnsi="Tahoma" w:cs="Tahoma"/>
          <w:iCs/>
          <w:sz w:val="20"/>
        </w:rPr>
        <w:t>/</w:t>
      </w:r>
      <w:r w:rsidR="005C60AA" w:rsidRPr="005C60AA">
        <w:rPr>
          <w:rFonts w:ascii="Tahoma" w:hAnsi="Tahoma" w:cs="Tahoma"/>
          <w:iCs/>
          <w:sz w:val="20"/>
        </w:rPr>
        <w:t xml:space="preserve"> </w:t>
      </w:r>
      <w:r w:rsidR="003E1103" w:rsidRPr="001F765D">
        <w:rPr>
          <w:rFonts w:ascii="Tahoma" w:hAnsi="Tahoma" w:cs="Tahoma"/>
          <w:iCs/>
          <w:sz w:val="20"/>
        </w:rPr>
        <w:t>ενέργειες</w:t>
      </w:r>
      <w:r w:rsidR="00BA09F5" w:rsidRPr="001F765D">
        <w:rPr>
          <w:rFonts w:ascii="Tahoma" w:hAnsi="Tahoma" w:cs="Tahoma"/>
          <w:iCs/>
          <w:sz w:val="20"/>
        </w:rPr>
        <w:t>/</w:t>
      </w:r>
      <w:r w:rsidR="005C60AA" w:rsidRPr="005C60AA">
        <w:rPr>
          <w:rFonts w:ascii="Tahoma" w:hAnsi="Tahoma" w:cs="Tahoma"/>
          <w:iCs/>
          <w:sz w:val="20"/>
        </w:rPr>
        <w:t xml:space="preserve"> </w:t>
      </w:r>
      <w:r w:rsidR="003E1103" w:rsidRPr="001F765D">
        <w:rPr>
          <w:rFonts w:ascii="Tahoma" w:hAnsi="Tahoma" w:cs="Tahoma"/>
          <w:iCs/>
          <w:sz w:val="20"/>
        </w:rPr>
        <w:t xml:space="preserve">δραστηριότητες </w:t>
      </w:r>
      <w:r w:rsidR="00FC5B36" w:rsidRPr="001F765D">
        <w:rPr>
          <w:rFonts w:ascii="Tahoma" w:hAnsi="Tahoma" w:cs="Tahoma"/>
          <w:iCs/>
          <w:sz w:val="20"/>
        </w:rPr>
        <w:t xml:space="preserve">που </w:t>
      </w:r>
      <w:r w:rsidR="002B5B12" w:rsidRPr="001F765D">
        <w:rPr>
          <w:rFonts w:ascii="Tahoma" w:hAnsi="Tahoma" w:cs="Tahoma"/>
          <w:iCs/>
          <w:sz w:val="20"/>
        </w:rPr>
        <w:t xml:space="preserve">συνθέτουν το φυσικό αντικείμενο του υποέργου και </w:t>
      </w:r>
      <w:r w:rsidR="00FC5B36" w:rsidRPr="001F765D">
        <w:rPr>
          <w:rFonts w:ascii="Tahoma" w:hAnsi="Tahoma" w:cs="Tahoma"/>
          <w:iCs/>
          <w:sz w:val="20"/>
        </w:rPr>
        <w:t xml:space="preserve">εκτελούνται στο πλαίσιο </w:t>
      </w:r>
      <w:r w:rsidR="002B5B12" w:rsidRPr="001F765D">
        <w:rPr>
          <w:rFonts w:ascii="Tahoma" w:hAnsi="Tahoma" w:cs="Tahoma"/>
          <w:iCs/>
          <w:sz w:val="20"/>
        </w:rPr>
        <w:t>αυτού.</w:t>
      </w:r>
    </w:p>
    <w:p w:rsidR="007F470D" w:rsidRDefault="007F470D" w:rsidP="007F470D">
      <w:pPr>
        <w:spacing w:before="120" w:after="120" w:line="280" w:lineRule="atLeast"/>
        <w:ind w:left="1276"/>
        <w:rPr>
          <w:rFonts w:ascii="Tahoma" w:hAnsi="Tahoma" w:cs="Tahoma"/>
          <w:sz w:val="20"/>
        </w:rPr>
      </w:pPr>
      <w:r>
        <w:rPr>
          <w:rFonts w:ascii="Tahoma" w:hAnsi="Tahoma" w:cs="Tahoma"/>
          <w:sz w:val="20"/>
        </w:rPr>
        <w:t xml:space="preserve">Συμπληρώνεται το ποσό ΦΠΑ που είναι επιλέξιμο και εγγράφεται στο ΠΔΕ. </w:t>
      </w:r>
      <w:r w:rsidRPr="00364EC6">
        <w:rPr>
          <w:rFonts w:ascii="Tahoma" w:hAnsi="Tahoma" w:cs="Tahoma"/>
          <w:sz w:val="20"/>
        </w:rPr>
        <w:t xml:space="preserve">(αφορά όλες τις στήλες </w:t>
      </w:r>
      <w:r w:rsidR="008A108D">
        <w:rPr>
          <w:rFonts w:ascii="Tahoma" w:hAnsi="Tahoma" w:cs="Tahoma"/>
          <w:sz w:val="20"/>
        </w:rPr>
        <w:t>Δ</w:t>
      </w:r>
      <w:r w:rsidRPr="00364EC6">
        <w:rPr>
          <w:rFonts w:ascii="Tahoma" w:hAnsi="Tahoma" w:cs="Tahoma"/>
          <w:sz w:val="20"/>
        </w:rPr>
        <w:t xml:space="preserve">.2. έως και </w:t>
      </w:r>
      <w:r w:rsidR="008A108D">
        <w:rPr>
          <w:rFonts w:ascii="Tahoma" w:hAnsi="Tahoma" w:cs="Tahoma"/>
          <w:sz w:val="20"/>
        </w:rPr>
        <w:t>Δ</w:t>
      </w:r>
      <w:r w:rsidRPr="00364EC6">
        <w:rPr>
          <w:rFonts w:ascii="Tahoma" w:hAnsi="Tahoma" w:cs="Tahoma"/>
          <w:sz w:val="20"/>
        </w:rPr>
        <w:t>.4.)</w:t>
      </w:r>
      <w:r>
        <w:rPr>
          <w:rFonts w:ascii="Tahoma" w:hAnsi="Tahoma" w:cs="Tahoma"/>
          <w:sz w:val="20"/>
        </w:rPr>
        <w:t xml:space="preserve">.  </w:t>
      </w:r>
    </w:p>
    <w:p w:rsidR="007F470D" w:rsidRDefault="007F470D" w:rsidP="007F470D">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bCs/>
          <w:sz w:val="20"/>
        </w:rPr>
        <w:t xml:space="preserve">Ο </w:t>
      </w:r>
      <w:r>
        <w:rPr>
          <w:rFonts w:ascii="Tahoma" w:hAnsi="Tahoma" w:cs="Tahoma"/>
          <w:bCs/>
          <w:sz w:val="20"/>
          <w:u w:val="single"/>
        </w:rPr>
        <w:t>ΦΠΑ είναι επιλέξιμος</w:t>
      </w:r>
      <w:r>
        <w:rPr>
          <w:rFonts w:ascii="Tahoma" w:hAnsi="Tahoma" w:cs="Tahoma"/>
          <w:bCs/>
          <w:sz w:val="20"/>
        </w:rPr>
        <w:t xml:space="preserve"> εάν η πράξη δεν παράγει έσοδα ή τα παραγόμενα έσοδα δεν είναι φορολογητέα και συνεπώς δεν υπάρχει δικαίωμα έκπτωσης του φόρου των αντίστοιχων εσόδων και ως εκ τούτου ο ΦΠΑ δεν ανακτάται. </w:t>
      </w:r>
    </w:p>
    <w:p w:rsidR="007F470D" w:rsidRDefault="007F470D" w:rsidP="007F470D">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Εάν η εκτέλεση της πράξης πραγματοποιείται με προγραμματική σύμβαση, η συμπλήρωση των σχετικών πεδίων γίνεται με κριτήριο τη δημιουργία ή μη εσόδων υπαγομένων σε ΦΠΑ στον κύριο του έργου από την άσκηση της συγκεκριμένης δραστηριότητας.</w:t>
      </w:r>
    </w:p>
    <w:p w:rsidR="009A6FED" w:rsidRDefault="007F470D" w:rsidP="009A6FED">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r>
      <w:r w:rsidR="009A6FED">
        <w:rPr>
          <w:rFonts w:ascii="Tahoma" w:hAnsi="Tahoma" w:cs="Tahoma"/>
          <w:b/>
          <w:sz w:val="20"/>
        </w:rPr>
        <w:t xml:space="preserve">Δαπάνες Διαχείρισης </w:t>
      </w:r>
      <w:r w:rsidR="009A6FED" w:rsidRPr="001C0E00">
        <w:rPr>
          <w:rFonts w:ascii="Tahoma" w:hAnsi="Tahoma" w:cs="Tahoma"/>
          <w:sz w:val="20"/>
        </w:rPr>
        <w:t>είναι οι δαπάνες</w:t>
      </w:r>
      <w:r w:rsidR="005C60AA" w:rsidRPr="005C60AA">
        <w:rPr>
          <w:rFonts w:ascii="Tahoma" w:hAnsi="Tahoma" w:cs="Tahoma"/>
          <w:sz w:val="20"/>
        </w:rPr>
        <w:t xml:space="preserve"> </w:t>
      </w:r>
      <w:r w:rsidR="009A6FED" w:rsidRPr="001C0E00">
        <w:rPr>
          <w:rFonts w:ascii="Tahoma" w:hAnsi="Tahoma" w:cs="Tahoma"/>
          <w:sz w:val="20"/>
        </w:rPr>
        <w:t>για τη διαχείριση της πράξης</w:t>
      </w:r>
      <w:r w:rsidR="009A6FED">
        <w:rPr>
          <w:rFonts w:ascii="Tahoma" w:hAnsi="Tahoma" w:cs="Tahoma"/>
          <w:sz w:val="20"/>
        </w:rPr>
        <w:t>,</w:t>
      </w:r>
      <w:r w:rsidR="009A6FED" w:rsidRPr="001C0E00">
        <w:rPr>
          <w:rFonts w:ascii="Tahoma" w:hAnsi="Tahoma" w:cs="Tahoma"/>
          <w:sz w:val="20"/>
        </w:rPr>
        <w:t xml:space="preserve"> η οποία υλοποιείται μέσω δημοσίων συμβάσεων</w:t>
      </w:r>
      <w:r w:rsidR="009A6FED">
        <w:rPr>
          <w:rFonts w:ascii="Tahoma" w:hAnsi="Tahoma" w:cs="Tahoma"/>
          <w:sz w:val="20"/>
        </w:rPr>
        <w:t xml:space="preserve">. </w:t>
      </w:r>
    </w:p>
    <w:p w:rsidR="009A6FED" w:rsidRDefault="009A6FED" w:rsidP="009A6FED">
      <w:pPr>
        <w:spacing w:before="120" w:after="120" w:line="280" w:lineRule="atLeast"/>
        <w:ind w:left="1418" w:hanging="698"/>
        <w:rPr>
          <w:rFonts w:ascii="Tahoma" w:hAnsi="Tahoma" w:cs="Tahoma"/>
          <w:sz w:val="20"/>
        </w:rPr>
      </w:pPr>
      <w:r w:rsidRPr="006B41E2">
        <w:rPr>
          <w:rFonts w:ascii="Tahoma" w:hAnsi="Tahoma" w:cs="Tahoma"/>
          <w:sz w:val="20"/>
        </w:rPr>
        <w:tab/>
        <w:t xml:space="preserve">Οι δαπάνες διαχείρισης δύναται </w:t>
      </w:r>
      <w:r>
        <w:rPr>
          <w:rFonts w:ascii="Tahoma" w:hAnsi="Tahoma" w:cs="Tahoma"/>
          <w:sz w:val="20"/>
        </w:rPr>
        <w:t xml:space="preserve">να </w:t>
      </w:r>
      <w:r w:rsidRPr="006B41E2">
        <w:rPr>
          <w:rFonts w:ascii="Tahoma" w:hAnsi="Tahoma" w:cs="Tahoma"/>
          <w:sz w:val="20"/>
        </w:rPr>
        <w:t xml:space="preserve">δηλωθούν </w:t>
      </w:r>
      <w:r>
        <w:rPr>
          <w:rFonts w:ascii="Tahoma" w:hAnsi="Tahoma" w:cs="Tahoma"/>
          <w:sz w:val="20"/>
        </w:rPr>
        <w:t>για πράξεις με μεγάλο πλήθος υποέργων ή πράξεις με σύνθετο τεχνικό αντικείμενο, η διαχείριση των οποίων υπερβαίνει τις συνήθεις δραστηριότητες του Δικαιούχου.</w:t>
      </w:r>
    </w:p>
    <w:p w:rsidR="009A6FED" w:rsidRDefault="009A6FED" w:rsidP="009A6FED">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463EC0" w:rsidRDefault="004D0F94" w:rsidP="004D0F94">
      <w:pPr>
        <w:pBdr>
          <w:top w:val="single" w:sz="4" w:space="1" w:color="auto"/>
          <w:left w:val="single" w:sz="4" w:space="4" w:color="auto"/>
          <w:bottom w:val="single" w:sz="4" w:space="1" w:color="auto"/>
          <w:right w:val="single" w:sz="4" w:space="4" w:color="auto"/>
        </w:pBdr>
        <w:tabs>
          <w:tab w:val="left" w:pos="1276"/>
        </w:tabs>
        <w:spacing w:before="120" w:after="120" w:line="280" w:lineRule="atLeast"/>
        <w:ind w:left="1276" w:hanging="709"/>
        <w:rPr>
          <w:rFonts w:ascii="Tahoma" w:hAnsi="Tahoma" w:cs="Tahoma"/>
          <w:sz w:val="20"/>
        </w:rPr>
      </w:pPr>
      <w:r>
        <w:rPr>
          <w:rFonts w:ascii="Tahoma" w:hAnsi="Tahoma" w:cs="Tahoma"/>
          <w:b/>
          <w:sz w:val="20"/>
        </w:rPr>
        <w:t>Α.3</w:t>
      </w:r>
      <w:r>
        <w:rPr>
          <w:rFonts w:ascii="Tahoma" w:hAnsi="Tahoma" w:cs="Tahoma"/>
          <w:b/>
          <w:sz w:val="20"/>
        </w:rPr>
        <w:tab/>
        <w:t>Ανάλυση κατηγοριών άμεσων δαπανών</w:t>
      </w:r>
      <w:r w:rsidRPr="004D0F94">
        <w:rPr>
          <w:rFonts w:ascii="Tahoma" w:hAnsi="Tahoma" w:cs="Tahoma"/>
          <w:b/>
          <w:sz w:val="20"/>
        </w:rPr>
        <w:t xml:space="preserve">: </w:t>
      </w:r>
      <w:r w:rsidRPr="004D0F94">
        <w:rPr>
          <w:rFonts w:ascii="Tahoma" w:hAnsi="Tahoma" w:cs="Tahoma"/>
          <w:sz w:val="20"/>
        </w:rPr>
        <w:t xml:space="preserve">Οι </w:t>
      </w:r>
      <w:r w:rsidR="00463EC0">
        <w:rPr>
          <w:rFonts w:ascii="Tahoma" w:hAnsi="Tahoma" w:cs="Tahoma"/>
          <w:sz w:val="20"/>
        </w:rPr>
        <w:t xml:space="preserve">αναλυτικές </w:t>
      </w:r>
      <w:r w:rsidRPr="004D0F94">
        <w:rPr>
          <w:rFonts w:ascii="Tahoma" w:hAnsi="Tahoma" w:cs="Tahoma"/>
          <w:sz w:val="20"/>
        </w:rPr>
        <w:t xml:space="preserve">κατηγορίες των άμεσων δαπανών </w:t>
      </w:r>
      <w:r w:rsidR="00463EC0">
        <w:rPr>
          <w:rFonts w:ascii="Tahoma" w:hAnsi="Tahoma" w:cs="Tahoma"/>
          <w:sz w:val="20"/>
        </w:rPr>
        <w:t xml:space="preserve">βάσει παραστατικών </w:t>
      </w:r>
      <w:r w:rsidRPr="004D0F94">
        <w:rPr>
          <w:rFonts w:ascii="Tahoma" w:hAnsi="Tahoma" w:cs="Tahoma"/>
          <w:sz w:val="20"/>
        </w:rPr>
        <w:t xml:space="preserve">συμπληρώνονται μόνο εφόσον για το υποέργο δηλώνονται δαπάνες βάσει </w:t>
      </w:r>
      <w:r w:rsidR="005E0EF0">
        <w:rPr>
          <w:rFonts w:ascii="Tahoma" w:hAnsi="Tahoma" w:cs="Tahoma"/>
          <w:sz w:val="20"/>
        </w:rPr>
        <w:t xml:space="preserve">επιλογών απλοποιημένου κόστους. Ειδικότερα, όταν δηλώνονται δαπάνες βάσει </w:t>
      </w:r>
      <w:r w:rsidRPr="004D0F94">
        <w:rPr>
          <w:rFonts w:ascii="Tahoma" w:hAnsi="Tahoma" w:cs="Tahoma"/>
          <w:sz w:val="20"/>
        </w:rPr>
        <w:t xml:space="preserve">ποσοστού (%) επί των άμεσων επιλέξιμων δαπανών προσωπικού και έμμεσες δαπάνες που υπολογίζονται ως ποσοστό (%) επί του συνόλου των άμεσων επιλέξιμων δαπανών ή των άμεσων δαπανών προσωπικού. </w:t>
      </w:r>
    </w:p>
    <w:p w:rsidR="005E0EF0" w:rsidRDefault="005E0EF0" w:rsidP="004D0F94">
      <w:pPr>
        <w:pBdr>
          <w:top w:val="single" w:sz="4" w:space="1" w:color="auto"/>
          <w:left w:val="single" w:sz="4" w:space="4" w:color="auto"/>
          <w:bottom w:val="single" w:sz="4" w:space="1" w:color="auto"/>
          <w:right w:val="single" w:sz="4" w:space="4" w:color="auto"/>
        </w:pBdr>
        <w:tabs>
          <w:tab w:val="left" w:pos="1276"/>
        </w:tabs>
        <w:spacing w:before="120" w:after="120" w:line="280" w:lineRule="atLeast"/>
        <w:ind w:left="1276" w:hanging="709"/>
        <w:rPr>
          <w:rFonts w:ascii="Tahoma" w:hAnsi="Tahoma" w:cs="Tahoma"/>
          <w:sz w:val="20"/>
        </w:rPr>
      </w:pPr>
      <w:r>
        <w:rPr>
          <w:rFonts w:ascii="Tahoma" w:hAnsi="Tahoma" w:cs="Tahoma"/>
          <w:b/>
          <w:sz w:val="20"/>
        </w:rPr>
        <w:tab/>
      </w:r>
      <w:r>
        <w:rPr>
          <w:rFonts w:ascii="Tahoma" w:hAnsi="Tahoma" w:cs="Tahoma"/>
          <w:sz w:val="20"/>
        </w:rPr>
        <w:t xml:space="preserve">Οι </w:t>
      </w:r>
      <w:r w:rsidRPr="005E0EF0">
        <w:rPr>
          <w:rFonts w:ascii="Tahoma" w:hAnsi="Tahoma" w:cs="Tahoma"/>
          <w:sz w:val="20"/>
        </w:rPr>
        <w:t xml:space="preserve">άμεσες δαπάνες </w:t>
      </w:r>
      <w:r>
        <w:rPr>
          <w:rFonts w:ascii="Tahoma" w:hAnsi="Tahoma" w:cs="Tahoma"/>
          <w:sz w:val="20"/>
        </w:rPr>
        <w:t xml:space="preserve">που παρατίθενται στο εν λόγω πεδίο είναι πλήρως αναλυμένες, προκειμένου να συνάδουν με το φυσικό αντικείμενο του υποέργου και να τεκμηριώνουν το κατ’ αποκοπή ποσού των δαπανών που υπολογίζεται βάσει ποσοστού (%) επί του συνόλου των άμεσων δαπανών ή επί μέρους κατηγοριών τους, ανάλογα με την επιλογή του απλοποιημένου κόστους. </w:t>
      </w:r>
    </w:p>
    <w:p w:rsidR="005E0EF0" w:rsidRDefault="005E0EF0" w:rsidP="004D0F94">
      <w:pPr>
        <w:pBdr>
          <w:top w:val="single" w:sz="4" w:space="1" w:color="auto"/>
          <w:left w:val="single" w:sz="4" w:space="4" w:color="auto"/>
          <w:bottom w:val="single" w:sz="4" w:space="1" w:color="auto"/>
          <w:right w:val="single" w:sz="4" w:space="4" w:color="auto"/>
        </w:pBdr>
        <w:tabs>
          <w:tab w:val="left" w:pos="1276"/>
        </w:tabs>
        <w:spacing w:before="120" w:after="120" w:line="280" w:lineRule="atLeast"/>
        <w:ind w:left="1276" w:hanging="709"/>
        <w:rPr>
          <w:rFonts w:ascii="Tahoma" w:hAnsi="Tahoma" w:cs="Tahoma"/>
          <w:sz w:val="20"/>
        </w:rPr>
      </w:pPr>
      <w:r>
        <w:rPr>
          <w:rFonts w:ascii="Tahoma" w:hAnsi="Tahoma" w:cs="Tahoma"/>
          <w:sz w:val="20"/>
        </w:rPr>
        <w:tab/>
        <w:t xml:space="preserve">Οι κατηγορίες των άμεσων δαπανών δύνανται να προσαρμόζονται από το δικαιούχο, δηλαδή ο δικαιούχος, ανάλογα με τη φύση του υποέργου, μπορεί να προσθέσει κι άλλες κατηγορίες, προκειμένου να αντιστοιχούν πλήρως στις δαπάνες των επί μέρους εργασιών/δραστηριοτήτων του υποέργου. </w:t>
      </w:r>
    </w:p>
    <w:p w:rsidR="005E0EF0" w:rsidRPr="005E0EF0" w:rsidRDefault="005E0EF0" w:rsidP="004D0F94">
      <w:pPr>
        <w:pBdr>
          <w:top w:val="single" w:sz="4" w:space="1" w:color="auto"/>
          <w:left w:val="single" w:sz="4" w:space="4" w:color="auto"/>
          <w:bottom w:val="single" w:sz="4" w:space="1" w:color="auto"/>
          <w:right w:val="single" w:sz="4" w:space="4" w:color="auto"/>
        </w:pBdr>
        <w:tabs>
          <w:tab w:val="left" w:pos="1276"/>
        </w:tabs>
        <w:spacing w:before="120" w:after="120" w:line="280" w:lineRule="atLeast"/>
        <w:ind w:left="1276" w:hanging="709"/>
        <w:rPr>
          <w:rFonts w:ascii="Tahoma" w:hAnsi="Tahoma" w:cs="Tahoma"/>
          <w:sz w:val="20"/>
        </w:rPr>
      </w:pPr>
      <w:r>
        <w:rPr>
          <w:rFonts w:ascii="Tahoma" w:hAnsi="Tahoma" w:cs="Tahoma"/>
          <w:sz w:val="20"/>
        </w:rPr>
        <w:tab/>
        <w:t xml:space="preserve">Οι αναλυμένες κατηγορίες των άμεσων δαπανών διακρίνονται στο </w:t>
      </w:r>
      <w:r w:rsidRPr="005E0EF0">
        <w:rPr>
          <w:rFonts w:ascii="Tahoma" w:hAnsi="Tahoma" w:cs="Tahoma"/>
          <w:sz w:val="20"/>
        </w:rPr>
        <w:t>:</w:t>
      </w:r>
      <w:r>
        <w:rPr>
          <w:rFonts w:ascii="Tahoma" w:hAnsi="Tahoma" w:cs="Tahoma"/>
          <w:sz w:val="20"/>
        </w:rPr>
        <w:t xml:space="preserve"> «Ποσό χωρίς ΦΠΑ» και στο «Ποσό του ΦΠΑ»</w:t>
      </w:r>
      <w:r w:rsidR="00750261">
        <w:rPr>
          <w:rFonts w:ascii="Tahoma" w:hAnsi="Tahoma" w:cs="Tahoma"/>
          <w:sz w:val="20"/>
        </w:rPr>
        <w:t>.</w:t>
      </w:r>
    </w:p>
    <w:p w:rsidR="007F470D" w:rsidRDefault="007F470D" w:rsidP="002016DA">
      <w:pPr>
        <w:pStyle w:val="BodyText2"/>
        <w:tabs>
          <w:tab w:val="clear" w:pos="426"/>
        </w:tabs>
        <w:spacing w:before="120" w:after="120" w:line="280" w:lineRule="atLeast"/>
        <w:ind w:left="567" w:hanging="567"/>
        <w:rPr>
          <w:rFonts w:ascii="Tahoma" w:hAnsi="Tahoma" w:cs="Tahoma"/>
          <w:iCs/>
          <w:sz w:val="20"/>
        </w:rPr>
      </w:pPr>
      <w:r>
        <w:rPr>
          <w:rFonts w:ascii="Tahoma" w:hAnsi="Tahoma" w:cs="Tahoma"/>
          <w:b/>
          <w:sz w:val="20"/>
        </w:rPr>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μετά από εφαρμογή συγκεκριμένης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και δικαιολογητικών εγγράφων που να τεκμηριώνουν τις σχετικές πληρωμές, αλλά απαιτείται η τεκμηρίωση της υλοποίησης ή και της ολοκλήρωσης των εργασιών/δραστηριοτήτων, στις οποίες αντιστοιχούν οι εν λόγω δαπάνες.</w:t>
      </w:r>
    </w:p>
    <w:p w:rsidR="007F470D" w:rsidRDefault="007F470D" w:rsidP="002016DA">
      <w:pPr>
        <w:pStyle w:val="BodyText2"/>
        <w:tabs>
          <w:tab w:val="clear" w:pos="426"/>
        </w:tabs>
        <w:spacing w:before="120" w:after="120" w:line="280" w:lineRule="atLeast"/>
        <w:ind w:left="567"/>
        <w:rPr>
          <w:rFonts w:ascii="Tahoma" w:hAnsi="Tahoma" w:cs="Tahoma"/>
          <w:b/>
          <w:iCs/>
          <w:sz w:val="20"/>
        </w:rPr>
      </w:pPr>
      <w:r>
        <w:rPr>
          <w:rFonts w:ascii="Tahoma" w:hAnsi="Tahoma" w:cs="Tahoma"/>
          <w:iCs/>
          <w:sz w:val="20"/>
        </w:rPr>
        <w:t>Συμπληρώνεται το ποσό των δαπανών, οι οποίες θα δηλωθούν από το δικαιούχο</w:t>
      </w:r>
      <w:r w:rsidR="005C60AA" w:rsidRPr="005C60AA">
        <w:rPr>
          <w:rFonts w:ascii="Tahoma" w:hAnsi="Tahoma" w:cs="Tahoma"/>
          <w:iCs/>
          <w:sz w:val="20"/>
        </w:rPr>
        <w:t xml:space="preserve"> </w:t>
      </w:r>
      <w:r>
        <w:rPr>
          <w:rFonts w:ascii="Tahoma" w:hAnsi="Tahoma" w:cs="Tahoma"/>
          <w:iCs/>
          <w:sz w:val="20"/>
        </w:rPr>
        <w:t xml:space="preserve">είτε εφάπαξ με την ολοκλήρωση </w:t>
      </w:r>
      <w:r w:rsidR="008A108D">
        <w:rPr>
          <w:rFonts w:ascii="Tahoma" w:hAnsi="Tahoma" w:cs="Tahoma"/>
          <w:iCs/>
          <w:sz w:val="20"/>
        </w:rPr>
        <w:t xml:space="preserve">του υποέργου </w:t>
      </w:r>
      <w:r>
        <w:rPr>
          <w:rFonts w:ascii="Tahoma" w:hAnsi="Tahoma" w:cs="Tahoma"/>
          <w:iCs/>
          <w:sz w:val="20"/>
        </w:rPr>
        <w:t>ή τμήματος/ων αυτ</w:t>
      </w:r>
      <w:r w:rsidR="00E601AF">
        <w:rPr>
          <w:rFonts w:ascii="Tahoma" w:hAnsi="Tahoma" w:cs="Tahoma"/>
          <w:iCs/>
          <w:sz w:val="20"/>
        </w:rPr>
        <w:t>ού</w:t>
      </w:r>
      <w:r>
        <w:rPr>
          <w:rFonts w:ascii="Tahoma" w:hAnsi="Tahoma" w:cs="Tahoma"/>
          <w:iCs/>
          <w:sz w:val="20"/>
        </w:rPr>
        <w:t>, είτε κατά την εκτέλεση τ</w:t>
      </w:r>
      <w:r w:rsidR="008A108D">
        <w:rPr>
          <w:rFonts w:ascii="Tahoma" w:hAnsi="Tahoma" w:cs="Tahoma"/>
          <w:iCs/>
          <w:sz w:val="20"/>
        </w:rPr>
        <w:t>ου</w:t>
      </w:r>
      <w:r w:rsidR="00E601AF">
        <w:rPr>
          <w:rFonts w:ascii="Tahoma" w:hAnsi="Tahoma" w:cs="Tahoma"/>
          <w:iCs/>
          <w:sz w:val="20"/>
        </w:rPr>
        <w:t>, σ</w:t>
      </w:r>
      <w:r>
        <w:rPr>
          <w:rFonts w:ascii="Tahoma" w:hAnsi="Tahoma" w:cs="Tahoma"/>
          <w:iCs/>
          <w:sz w:val="20"/>
        </w:rPr>
        <w:t xml:space="preserve">τη βάση πραγματοποιηθεισών δαπανών που αντιστοιχούν στην εκτέλεση συγκεκριμένου φυσικού αντικειμένου, ανάλογα με την εφαρμοζόμενη επιλογή απλοποιημένου κόστους. </w:t>
      </w:r>
    </w:p>
    <w:p w:rsidR="007F470D" w:rsidRDefault="007F470D" w:rsidP="002016DA">
      <w:pPr>
        <w:pStyle w:val="BodyText2"/>
        <w:tabs>
          <w:tab w:val="clear" w:pos="426"/>
        </w:tabs>
        <w:spacing w:before="120" w:after="120" w:line="280" w:lineRule="atLeast"/>
        <w:ind w:firstLine="567"/>
        <w:rPr>
          <w:rFonts w:ascii="Tahoma" w:hAnsi="Tahoma" w:cs="Tahoma"/>
          <w:iCs/>
          <w:sz w:val="20"/>
        </w:rPr>
      </w:pPr>
      <w:r>
        <w:rPr>
          <w:rFonts w:ascii="Tahoma" w:hAnsi="Tahoma" w:cs="Tahoma"/>
          <w:iCs/>
          <w:sz w:val="20"/>
        </w:rPr>
        <w:t xml:space="preserve">Οι εν λόγω δαπάνες, ανάλογα με την επιλογή απλοποιημένου κόστους διακρίνονται σε: </w:t>
      </w:r>
    </w:p>
    <w:p w:rsidR="007F470D" w:rsidRDefault="007F470D" w:rsidP="007F470D">
      <w:pPr>
        <w:spacing w:before="120" w:after="120" w:line="280" w:lineRule="atLeast"/>
        <w:ind w:left="1418" w:hanging="709"/>
        <w:rPr>
          <w:rFonts w:ascii="Tahoma" w:hAnsi="Tahoma" w:cs="Tahoma"/>
          <w:sz w:val="20"/>
        </w:rPr>
      </w:pPr>
      <w:r>
        <w:rPr>
          <w:rFonts w:ascii="Tahoma" w:hAnsi="Tahoma" w:cs="Tahoma"/>
          <w:b/>
          <w:sz w:val="20"/>
        </w:rPr>
        <w:t>(Β.1.)Δαπάνες βάσει τυποποιημένης κλίμακας κόστους ανά μονάδα:</w:t>
      </w:r>
      <w:r>
        <w:rPr>
          <w:rFonts w:ascii="Tahoma" w:hAnsi="Tahoma" w:cs="Tahoma"/>
          <w:sz w:val="20"/>
        </w:rPr>
        <w:t xml:space="preserve"> Συμπληρώνεται η δημόσια δαπάνη ως κατ’ αποκοπή ποσό που θα δηλωθεί από το δικαιούχο στη βάση προϋπολογισμένων κλιμάκων μοναδιαίου κόστους που προσδιορίζονται από τη ΔΑ ή τον ΕΦ στην πρόσκληση για την υποβολή των προτάσεων. </w:t>
      </w:r>
    </w:p>
    <w:p w:rsidR="005F7560" w:rsidRDefault="005F7560" w:rsidP="005F7560">
      <w:pPr>
        <w:tabs>
          <w:tab w:val="num" w:pos="1418"/>
        </w:tabs>
        <w:spacing w:before="120" w:after="120" w:line="280" w:lineRule="exact"/>
        <w:ind w:left="1418" w:hanging="709"/>
        <w:rPr>
          <w:rFonts w:ascii="Tahoma" w:hAnsi="Tahoma" w:cs="Tahoma"/>
          <w:sz w:val="20"/>
        </w:rPr>
      </w:pPr>
      <w:r>
        <w:rPr>
          <w:rFonts w:ascii="Tahoma" w:hAnsi="Tahoma" w:cs="Tahoma"/>
          <w:sz w:val="20"/>
        </w:rPr>
        <w:tab/>
        <w:t>Σε περίπτωση που για επί μέρους δράσεις του υποέργου προσδιορίζεται διαφορετικό κόστος ανά μονάδα, η δαπάνη του υποέργου υπολογίζεται ως άθροισμα των δαπανών που προκύπτουν από τις δαπάνες των επί μέρους ενεργειών.</w:t>
      </w:r>
    </w:p>
    <w:p w:rsidR="005F7560" w:rsidRDefault="005F7560" w:rsidP="005F7560">
      <w:pPr>
        <w:tabs>
          <w:tab w:val="num" w:pos="1418"/>
        </w:tabs>
        <w:spacing w:before="120" w:after="120" w:line="280" w:lineRule="exact"/>
        <w:ind w:left="1418" w:hanging="709"/>
        <w:rPr>
          <w:rFonts w:ascii="Tahoma" w:hAnsi="Tahoma" w:cs="Tahoma"/>
          <w:sz w:val="20"/>
        </w:rPr>
      </w:pPr>
      <w:r>
        <w:rPr>
          <w:rFonts w:ascii="Tahoma" w:hAnsi="Tahoma" w:cs="Tahoma"/>
          <w:sz w:val="20"/>
        </w:rPr>
        <w:tab/>
        <w:t xml:space="preserve">Συμπληρώνονται: το μοναδιαίο κόστος και η μονάδα μέτρησης που έχουν προσδιοριστεί από τη ΔΑ και ο αριθμός μονάδων που θα παραχθούν από το υποέργο. Βάσει του υπολογισμού, συμπληρώνεται η συνολική δημόσια δαπάνη του υποέργου. </w:t>
      </w:r>
    </w:p>
    <w:p w:rsidR="00E601AF" w:rsidRDefault="007F470D" w:rsidP="005F7560">
      <w:pPr>
        <w:spacing w:before="120" w:after="120" w:line="280" w:lineRule="atLeast"/>
        <w:ind w:left="1418" w:hanging="709"/>
        <w:rPr>
          <w:rFonts w:ascii="Tahoma" w:hAnsi="Tahoma" w:cs="Tahoma"/>
          <w:sz w:val="20"/>
        </w:rPr>
      </w:pPr>
      <w:r>
        <w:rPr>
          <w:rFonts w:ascii="Tahoma" w:hAnsi="Tahoma" w:cs="Tahoma"/>
          <w:b/>
          <w:sz w:val="20"/>
        </w:rPr>
        <w:t>(Β.2.)Δαπάνες βάσει κατ’ αποκοπή ποσού (</w:t>
      </w:r>
      <w:r>
        <w:rPr>
          <w:rFonts w:ascii="Tahoma" w:hAnsi="Tahoma" w:cs="Tahoma"/>
          <w:b/>
          <w:sz w:val="20"/>
          <w:lang w:val="en-US"/>
        </w:rPr>
        <w:t>lump</w:t>
      </w:r>
      <w:r w:rsidR="005C60AA" w:rsidRPr="005C60AA">
        <w:rPr>
          <w:rFonts w:ascii="Tahoma" w:hAnsi="Tahoma" w:cs="Tahoma"/>
          <w:b/>
          <w:sz w:val="20"/>
        </w:rPr>
        <w:t xml:space="preserve"> </w:t>
      </w:r>
      <w:r>
        <w:rPr>
          <w:rFonts w:ascii="Tahoma" w:hAnsi="Tahoma" w:cs="Tahoma"/>
          <w:b/>
          <w:sz w:val="20"/>
          <w:lang w:val="en-US"/>
        </w:rPr>
        <w:t>sums</w:t>
      </w:r>
      <w:r>
        <w:rPr>
          <w:rFonts w:ascii="Tahoma" w:hAnsi="Tahoma" w:cs="Tahoma"/>
          <w:b/>
          <w:sz w:val="20"/>
        </w:rPr>
        <w:t>)</w:t>
      </w:r>
      <w:r>
        <w:rPr>
          <w:rFonts w:ascii="Tahoma" w:hAnsi="Tahoma" w:cs="Tahoma"/>
          <w:sz w:val="20"/>
        </w:rPr>
        <w:t xml:space="preserve">: Συμπληρώνεται το συνολικό ποσό της δημόσιας δαπάνης </w:t>
      </w:r>
      <w:r w:rsidR="00D13AE6">
        <w:rPr>
          <w:rFonts w:ascii="Tahoma" w:hAnsi="Tahoma" w:cs="Tahoma"/>
          <w:sz w:val="20"/>
        </w:rPr>
        <w:t xml:space="preserve">που θα </w:t>
      </w:r>
      <w:r>
        <w:rPr>
          <w:rFonts w:ascii="Tahoma" w:hAnsi="Tahoma" w:cs="Tahoma"/>
          <w:sz w:val="20"/>
        </w:rPr>
        <w:t>δηλωθεί από το δικαιούχο εφάπαξ με την ολοκλήρωση τ</w:t>
      </w:r>
      <w:r w:rsidR="00E601AF">
        <w:rPr>
          <w:rFonts w:ascii="Tahoma" w:hAnsi="Tahoma" w:cs="Tahoma"/>
          <w:sz w:val="20"/>
        </w:rPr>
        <w:t xml:space="preserve">ου υποέργου </w:t>
      </w:r>
      <w:r>
        <w:rPr>
          <w:rFonts w:ascii="Tahoma" w:hAnsi="Tahoma" w:cs="Tahoma"/>
          <w:sz w:val="20"/>
        </w:rPr>
        <w:t>ή τμήματος/ων αυτ</w:t>
      </w:r>
      <w:r w:rsidR="00E601AF">
        <w:rPr>
          <w:rFonts w:ascii="Tahoma" w:hAnsi="Tahoma" w:cs="Tahoma"/>
          <w:sz w:val="20"/>
        </w:rPr>
        <w:t>ού</w:t>
      </w:r>
      <w:r>
        <w:rPr>
          <w:rFonts w:ascii="Tahoma" w:hAnsi="Tahoma" w:cs="Tahoma"/>
          <w:sz w:val="20"/>
        </w:rPr>
        <w:t xml:space="preserve">. </w:t>
      </w:r>
    </w:p>
    <w:p w:rsidR="005F7560" w:rsidRDefault="00D13AE6" w:rsidP="00D13AE6">
      <w:pPr>
        <w:tabs>
          <w:tab w:val="left" w:pos="1418"/>
        </w:tabs>
        <w:spacing w:before="120" w:after="120" w:line="280" w:lineRule="exact"/>
        <w:ind w:left="1418" w:hanging="709"/>
        <w:rPr>
          <w:rFonts w:ascii="Tahoma" w:hAnsi="Tahoma" w:cs="Tahoma"/>
          <w:sz w:val="20"/>
        </w:rPr>
      </w:pPr>
      <w:r>
        <w:rPr>
          <w:rFonts w:ascii="Tahoma" w:hAnsi="Tahoma" w:cs="Tahoma"/>
          <w:sz w:val="20"/>
        </w:rPr>
        <w:tab/>
        <w:t xml:space="preserve">Το ποσό της δημόσιας δαπάνης ως </w:t>
      </w:r>
      <w:r w:rsidR="005F7560">
        <w:rPr>
          <w:rFonts w:ascii="Tahoma" w:hAnsi="Tahoma" w:cs="Tahoma"/>
          <w:sz w:val="20"/>
        </w:rPr>
        <w:t xml:space="preserve">κατ’ αποκοπή ποσό </w:t>
      </w:r>
      <w:r>
        <w:rPr>
          <w:rFonts w:ascii="Tahoma" w:hAnsi="Tahoma" w:cs="Tahoma"/>
          <w:sz w:val="20"/>
        </w:rPr>
        <w:t xml:space="preserve">αντιστοιχεί στην </w:t>
      </w:r>
      <w:r w:rsidR="005F7560">
        <w:rPr>
          <w:rFonts w:ascii="Tahoma" w:hAnsi="Tahoma" w:cs="Tahoma"/>
          <w:sz w:val="20"/>
        </w:rPr>
        <w:t>υλοποίηση προκαθορισμένου φυσικού αντικειμένου</w:t>
      </w:r>
      <w:r>
        <w:rPr>
          <w:rFonts w:ascii="Tahoma" w:hAnsi="Tahoma" w:cs="Tahoma"/>
          <w:sz w:val="20"/>
        </w:rPr>
        <w:t xml:space="preserve"> που δηλώνει ο δ</w:t>
      </w:r>
      <w:r w:rsidR="005F7560">
        <w:rPr>
          <w:rFonts w:ascii="Tahoma" w:hAnsi="Tahoma" w:cs="Tahoma"/>
          <w:sz w:val="20"/>
        </w:rPr>
        <w:t>ικαιούχο</w:t>
      </w:r>
      <w:r>
        <w:rPr>
          <w:rFonts w:ascii="Tahoma" w:hAnsi="Tahoma" w:cs="Tahoma"/>
          <w:sz w:val="20"/>
        </w:rPr>
        <w:t>ς</w:t>
      </w:r>
      <w:r w:rsidR="005C60AA" w:rsidRPr="005C60AA">
        <w:rPr>
          <w:rFonts w:ascii="Tahoma" w:hAnsi="Tahoma" w:cs="Tahoma"/>
          <w:sz w:val="20"/>
        </w:rPr>
        <w:t xml:space="preserve"> </w:t>
      </w:r>
      <w:r>
        <w:rPr>
          <w:rFonts w:ascii="Tahoma" w:hAnsi="Tahoma" w:cs="Tahoma"/>
          <w:sz w:val="20"/>
        </w:rPr>
        <w:t>ω</w:t>
      </w:r>
      <w:r w:rsidR="005F7560">
        <w:rPr>
          <w:rFonts w:ascii="Tahoma" w:hAnsi="Tahoma" w:cs="Tahoma"/>
          <w:sz w:val="20"/>
        </w:rPr>
        <w:t>ς επιλέξιμη δαπάνη του υποέργου ή επί μέρους δράσεων. Η επιλογή κατ’ αποκοπή ποσού (</w:t>
      </w:r>
      <w:r w:rsidR="005F7560">
        <w:rPr>
          <w:rFonts w:ascii="Tahoma" w:hAnsi="Tahoma" w:cs="Tahoma"/>
          <w:iCs/>
          <w:sz w:val="20"/>
          <w:lang w:val="en-US"/>
        </w:rPr>
        <w:t>Lump</w:t>
      </w:r>
      <w:r w:rsidR="005C60AA" w:rsidRPr="005C60AA">
        <w:rPr>
          <w:rFonts w:ascii="Tahoma" w:hAnsi="Tahoma" w:cs="Tahoma"/>
          <w:iCs/>
          <w:sz w:val="20"/>
        </w:rPr>
        <w:t xml:space="preserve"> </w:t>
      </w:r>
      <w:r w:rsidR="005F7560">
        <w:rPr>
          <w:rFonts w:ascii="Tahoma" w:hAnsi="Tahoma" w:cs="Tahoma"/>
          <w:iCs/>
          <w:sz w:val="20"/>
          <w:lang w:val="en-US"/>
        </w:rPr>
        <w:t>Sum</w:t>
      </w:r>
      <w:r w:rsidR="005F7560">
        <w:rPr>
          <w:rFonts w:ascii="Tahoma" w:hAnsi="Tahoma" w:cs="Tahoma"/>
          <w:iCs/>
          <w:sz w:val="20"/>
        </w:rPr>
        <w:t xml:space="preserve">) χρησιμοποιείται για υποέργα με συνολική δημόσια δαπάνη </w:t>
      </w:r>
      <w:r w:rsidR="005F7560">
        <w:rPr>
          <w:rFonts w:ascii="Tahoma" w:hAnsi="Tahoma" w:cs="Tahoma"/>
          <w:sz w:val="20"/>
        </w:rPr>
        <w:t>≤100.000 ευρώ.</w:t>
      </w:r>
      <w:r w:rsidR="005F7560">
        <w:rPr>
          <w:rFonts w:ascii="Tahoma" w:hAnsi="Tahoma" w:cs="Tahoma"/>
          <w:sz w:val="20"/>
        </w:rPr>
        <w:tab/>
      </w:r>
    </w:p>
    <w:p w:rsidR="007F470D" w:rsidRDefault="007F470D" w:rsidP="007F470D">
      <w:pPr>
        <w:spacing w:before="120" w:after="120" w:line="280" w:lineRule="atLeast"/>
        <w:ind w:left="1418" w:hanging="709"/>
        <w:rPr>
          <w:rFonts w:ascii="Tahoma" w:hAnsi="Tahoma" w:cs="Tahoma"/>
          <w:sz w:val="20"/>
        </w:rPr>
      </w:pPr>
      <w:r>
        <w:rPr>
          <w:rFonts w:ascii="Tahoma" w:hAnsi="Tahoma" w:cs="Tahoma"/>
          <w:b/>
          <w:sz w:val="20"/>
        </w:rPr>
        <w:t xml:space="preserve">(Β.3.) Δαπάνες βάσει ποσοστού (%) επί των άμεσων επιλέξιμων δαπανών προσωπικού: </w:t>
      </w:r>
      <w:r>
        <w:rPr>
          <w:rFonts w:ascii="Tahoma" w:hAnsi="Tahoma" w:cs="Tahoma"/>
          <w:sz w:val="20"/>
        </w:rPr>
        <w:t>Συμπληρώνεται το συνολικό ποσό των δαπανών τ</w:t>
      </w:r>
      <w:r w:rsidR="00E601AF">
        <w:rPr>
          <w:rFonts w:ascii="Tahoma" w:hAnsi="Tahoma" w:cs="Tahoma"/>
          <w:sz w:val="20"/>
        </w:rPr>
        <w:t>ου υποέργου</w:t>
      </w:r>
      <w:r>
        <w:rPr>
          <w:rFonts w:ascii="Tahoma" w:hAnsi="Tahoma" w:cs="Tahoma"/>
          <w:sz w:val="20"/>
        </w:rPr>
        <w:t xml:space="preserve"> που θα δηλωθούν από το δικαιούχο ως ποσοστό </w:t>
      </w:r>
      <w:r w:rsidR="00D13AE6">
        <w:rPr>
          <w:rFonts w:ascii="Tahoma" w:hAnsi="Tahoma" w:cs="Tahoma"/>
          <w:sz w:val="20"/>
        </w:rPr>
        <w:t xml:space="preserve">(%) </w:t>
      </w:r>
      <w:r>
        <w:rPr>
          <w:rFonts w:ascii="Tahoma" w:hAnsi="Tahoma" w:cs="Tahoma"/>
          <w:sz w:val="20"/>
        </w:rPr>
        <w:t xml:space="preserve">επί των άμεσων επιλέξιμων δαπανών προσωπικού, </w:t>
      </w:r>
      <w:r w:rsidR="00D13AE6">
        <w:rPr>
          <w:rFonts w:ascii="Tahoma" w:hAnsi="Tahoma" w:cs="Tahoma"/>
          <w:sz w:val="20"/>
        </w:rPr>
        <w:t xml:space="preserve">χωρίς ΦΠΑ, </w:t>
      </w:r>
      <w:r>
        <w:rPr>
          <w:rFonts w:ascii="Tahoma" w:hAnsi="Tahoma" w:cs="Tahoma"/>
          <w:sz w:val="20"/>
        </w:rPr>
        <w:t xml:space="preserve">σύμφωνα με τις σχετικές προβλέψεις στην πρόσκληση.  </w:t>
      </w:r>
    </w:p>
    <w:p w:rsidR="005F7560" w:rsidRDefault="00216D57" w:rsidP="00216D57">
      <w:pPr>
        <w:tabs>
          <w:tab w:val="left" w:pos="1418"/>
          <w:tab w:val="num" w:pos="1560"/>
        </w:tabs>
        <w:spacing w:before="120" w:after="120" w:line="280" w:lineRule="atLeast"/>
        <w:ind w:left="1560" w:hanging="709"/>
        <w:rPr>
          <w:rFonts w:ascii="Tahoma" w:hAnsi="Tahoma" w:cs="Tahoma"/>
          <w:b/>
          <w:sz w:val="20"/>
        </w:rPr>
      </w:pPr>
      <w:r>
        <w:rPr>
          <w:rFonts w:ascii="Tahoma" w:hAnsi="Tahoma" w:cs="Tahoma"/>
          <w:sz w:val="20"/>
        </w:rPr>
        <w:tab/>
      </w:r>
      <w:r w:rsidR="005F7560">
        <w:rPr>
          <w:rFonts w:ascii="Tahoma" w:hAnsi="Tahoma" w:cs="Tahoma"/>
          <w:sz w:val="20"/>
        </w:rPr>
        <w:t xml:space="preserve">Η επιλογή αυτή εφαρμόζεται μόνο σε πράξεις ΕΚΤ. </w:t>
      </w:r>
    </w:p>
    <w:p w:rsidR="005F7560" w:rsidRDefault="007F470D" w:rsidP="00216D57">
      <w:pPr>
        <w:spacing w:before="120" w:after="120" w:line="280" w:lineRule="atLeast"/>
        <w:ind w:left="1418" w:hanging="709"/>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 βάσει ποσοστού (%) επί των άμεσων επιλέξιμων δαπανών της πράξης ή των άμεσων επιλέξιμων δαπανών προσωπικού:</w:t>
      </w:r>
      <w:r w:rsidR="005F7560">
        <w:rPr>
          <w:rFonts w:ascii="Tahoma" w:hAnsi="Tahoma" w:cs="Tahoma"/>
          <w:sz w:val="20"/>
        </w:rPr>
        <w:t>Συμπληρώνεται το συνολικό ποσό των έμμεσων δαπανών που δηλώνονται από το δικαιούχο ως ποσοστό(%)</w:t>
      </w:r>
      <w:r w:rsidR="005C60AA" w:rsidRPr="005C60AA">
        <w:rPr>
          <w:rFonts w:ascii="Tahoma" w:hAnsi="Tahoma" w:cs="Tahoma"/>
          <w:sz w:val="20"/>
        </w:rPr>
        <w:t xml:space="preserve"> </w:t>
      </w:r>
      <w:r w:rsidR="005F7560">
        <w:rPr>
          <w:rFonts w:ascii="Tahoma" w:hAnsi="Tahoma" w:cs="Tahoma"/>
          <w:sz w:val="20"/>
        </w:rPr>
        <w:t xml:space="preserve">επί των άμεσων δαπανών </w:t>
      </w:r>
      <w:r w:rsidR="00A75F39">
        <w:rPr>
          <w:rFonts w:ascii="Tahoma" w:hAnsi="Tahoma" w:cs="Tahoma"/>
          <w:sz w:val="20"/>
        </w:rPr>
        <w:t>του υποέργου</w:t>
      </w:r>
      <w:r w:rsidR="005F7560">
        <w:rPr>
          <w:rFonts w:ascii="Tahoma" w:hAnsi="Tahoma" w:cs="Tahoma"/>
          <w:sz w:val="20"/>
        </w:rPr>
        <w:t xml:space="preserve">, χωρίς ΦΠΑ ή επί των άμεσων δαπανών προσωπικού, χωρίς ΦΠΑ, σύμφωνα με τις σχετικές προβλέψεις στην πρόσκληση. </w:t>
      </w:r>
    </w:p>
    <w:p w:rsidR="005F7560" w:rsidRDefault="005F7560" w:rsidP="005F7560">
      <w:pPr>
        <w:spacing w:before="120" w:after="120" w:line="280" w:lineRule="exact"/>
        <w:ind w:left="1560"/>
        <w:rPr>
          <w:rFonts w:ascii="Tahoma" w:hAnsi="Tahoma" w:cs="Tahoma"/>
          <w:sz w:val="20"/>
        </w:rPr>
      </w:pPr>
      <w:r>
        <w:rPr>
          <w:rFonts w:ascii="Tahoma" w:hAnsi="Tahoma" w:cs="Tahoma"/>
          <w:sz w:val="20"/>
        </w:rPr>
        <w:t xml:space="preserve">Οι δαπάνες του υποέργου ή επί μέρους δράσεων του, μετά τον υπολογισμό των έμμεσων δαπανών περιλαμβάνουν τις εξής κατηγορίες δαπανών : </w:t>
      </w:r>
    </w:p>
    <w:p w:rsidR="005F7560" w:rsidRDefault="005F7560" w:rsidP="005F7560">
      <w:pPr>
        <w:pStyle w:val="ListParagraph"/>
        <w:numPr>
          <w:ilvl w:val="0"/>
          <w:numId w:val="22"/>
        </w:numPr>
        <w:spacing w:before="120" w:after="120" w:line="280" w:lineRule="exact"/>
        <w:ind w:left="1985" w:hanging="425"/>
        <w:contextualSpacing w:val="0"/>
        <w:rPr>
          <w:rFonts w:ascii="Tahoma" w:hAnsi="Tahoma" w:cs="Tahoma"/>
          <w:sz w:val="20"/>
        </w:rPr>
      </w:pPr>
      <w:r>
        <w:rPr>
          <w:rFonts w:ascii="Tahoma" w:hAnsi="Tahoma" w:cs="Tahoma"/>
          <w:sz w:val="20"/>
        </w:rPr>
        <w:t>Άμεσες δαπάνες υποέργου ή Άμεσες δαπάνες προσωπικού υποέργου (βάσει παραστατικών), η πληρωμή των οποίων τεκμηριώνεται με την προσκόμιση παραστατικών και δικαιολογητικών εγγράφων</w:t>
      </w:r>
      <w:r w:rsidR="00254463">
        <w:rPr>
          <w:rFonts w:ascii="Tahoma" w:hAnsi="Tahoma" w:cs="Tahoma"/>
          <w:sz w:val="20"/>
        </w:rPr>
        <w:t xml:space="preserve">, και </w:t>
      </w:r>
    </w:p>
    <w:p w:rsidR="005F7560" w:rsidRDefault="005F7560" w:rsidP="005F7560">
      <w:pPr>
        <w:pStyle w:val="ListParagraph"/>
        <w:numPr>
          <w:ilvl w:val="0"/>
          <w:numId w:val="22"/>
        </w:numPr>
        <w:spacing w:before="120" w:after="120" w:line="280" w:lineRule="exact"/>
        <w:ind w:left="1985" w:hanging="425"/>
        <w:contextualSpacing w:val="0"/>
        <w:rPr>
          <w:rFonts w:ascii="Tahoma" w:hAnsi="Tahoma" w:cs="Tahoma"/>
          <w:sz w:val="20"/>
        </w:rPr>
      </w:pPr>
      <w:r>
        <w:rPr>
          <w:rFonts w:ascii="Tahoma" w:hAnsi="Tahoma" w:cs="Tahoma"/>
          <w:sz w:val="20"/>
        </w:rPr>
        <w:t xml:space="preserve">Έμμεσες δαπάνες βάσει ποσοστού </w:t>
      </w:r>
      <w:r>
        <w:rPr>
          <w:rFonts w:ascii="Tahoma" w:hAnsi="Tahoma" w:cs="Tahoma"/>
          <w:iCs/>
          <w:sz w:val="20"/>
        </w:rPr>
        <w:t xml:space="preserve">(%) επί των άμεσων δαπανών </w:t>
      </w:r>
      <w:r w:rsidR="00A75F39">
        <w:rPr>
          <w:rFonts w:ascii="Tahoma" w:hAnsi="Tahoma" w:cs="Tahoma"/>
          <w:iCs/>
          <w:sz w:val="20"/>
        </w:rPr>
        <w:t>του υποέργου</w:t>
      </w:r>
      <w:r>
        <w:rPr>
          <w:rFonts w:ascii="Tahoma" w:hAnsi="Tahoma" w:cs="Tahoma"/>
          <w:iCs/>
          <w:sz w:val="20"/>
        </w:rPr>
        <w:t xml:space="preserve"> ή επί των άμεσων δαπανών προσωπικού αντίστοιχα (δαπάνες βάσει απλοποιημένου κόστους), για τις οποίες απαιτείται η προσκόμιση δικαιολογητικών εγγράφων που να τεκμηριώνουν την υλοποίηση του φυσικού αντικειμένου.</w:t>
      </w:r>
    </w:p>
    <w:p w:rsidR="005F7560" w:rsidRPr="0073153C" w:rsidRDefault="005F7560" w:rsidP="0073153C">
      <w:pPr>
        <w:pStyle w:val="ListParagraph"/>
        <w:spacing w:before="120" w:after="120" w:line="280" w:lineRule="exact"/>
        <w:ind w:left="1559"/>
        <w:rPr>
          <w:rFonts w:ascii="Tahoma" w:hAnsi="Tahoma" w:cs="Tahoma"/>
          <w:sz w:val="20"/>
        </w:rPr>
      </w:pPr>
      <w:r>
        <w:rPr>
          <w:rFonts w:ascii="Tahoma" w:hAnsi="Tahoma" w:cs="Tahoma"/>
          <w:sz w:val="20"/>
        </w:rPr>
        <w:t xml:space="preserve">Οι έμμεσες δαπάνες ενός υποέργου βάσει ποσοστού (%), όπως προσδιορίζονται από τους κανόνες επιλεξιμότητας </w:t>
      </w:r>
      <w:r w:rsidRPr="0073153C">
        <w:rPr>
          <w:rFonts w:ascii="Tahoma" w:hAnsi="Tahoma" w:cs="Tahoma"/>
          <w:sz w:val="20"/>
        </w:rPr>
        <w:t xml:space="preserve">στην </w:t>
      </w:r>
      <w:r w:rsidR="0073153C">
        <w:rPr>
          <w:rFonts w:ascii="Tahoma" w:hAnsi="Tahoma" w:cs="Tahoma"/>
          <w:sz w:val="20"/>
        </w:rPr>
        <w:t>ΥΑ «</w:t>
      </w:r>
      <w:r w:rsidR="0073153C" w:rsidRPr="0073153C">
        <w:rPr>
          <w:rFonts w:ascii="Tahoma" w:hAnsi="Tahoma" w:cs="Tahoma"/>
          <w:sz w:val="20"/>
          <w:szCs w:val="20"/>
        </w:rPr>
        <w:t>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73153C">
        <w:rPr>
          <w:rFonts w:ascii="Tahoma" w:hAnsi="Tahoma" w:cs="Tahoma"/>
          <w:sz w:val="20"/>
          <w:szCs w:val="20"/>
        </w:rPr>
        <w:t xml:space="preserve">» </w:t>
      </w:r>
      <w:r w:rsidRPr="0073153C">
        <w:rPr>
          <w:rFonts w:ascii="Tahoma" w:hAnsi="Tahoma" w:cs="Tahoma"/>
          <w:sz w:val="20"/>
        </w:rPr>
        <w:t xml:space="preserve">με </w:t>
      </w:r>
      <w:proofErr w:type="spellStart"/>
      <w:r w:rsidRPr="0073153C">
        <w:rPr>
          <w:rFonts w:ascii="Tahoma" w:hAnsi="Tahoma" w:cs="Tahoma"/>
          <w:sz w:val="20"/>
        </w:rPr>
        <w:t>αρ</w:t>
      </w:r>
      <w:r w:rsidR="0073153C">
        <w:rPr>
          <w:rFonts w:ascii="Tahoma" w:hAnsi="Tahoma" w:cs="Tahoma"/>
          <w:sz w:val="20"/>
        </w:rPr>
        <w:t>ιθμ</w:t>
      </w:r>
      <w:proofErr w:type="spellEnd"/>
      <w:r w:rsidRPr="0073153C">
        <w:rPr>
          <w:rFonts w:ascii="Tahoma" w:hAnsi="Tahoma" w:cs="Tahoma"/>
          <w:sz w:val="20"/>
        </w:rPr>
        <w:t xml:space="preserve">. </w:t>
      </w:r>
      <w:r w:rsidR="0073153C">
        <w:rPr>
          <w:rFonts w:ascii="Tahoma" w:hAnsi="Tahoma" w:cs="Tahoma"/>
          <w:sz w:val="20"/>
        </w:rPr>
        <w:t xml:space="preserve">81986/ΕΥΘΥ 712/24.08.2015 (ΦΕΚ 1822/Β) </w:t>
      </w:r>
      <w:r w:rsidRPr="0073153C">
        <w:rPr>
          <w:rFonts w:ascii="Tahoma" w:hAnsi="Tahoma" w:cs="Tahoma"/>
          <w:sz w:val="20"/>
        </w:rPr>
        <w:t xml:space="preserve">δύνανται να υπολογιστούν ως : </w:t>
      </w:r>
    </w:p>
    <w:p w:rsidR="005F7560" w:rsidRDefault="005F7560" w:rsidP="00254463">
      <w:pPr>
        <w:pStyle w:val="ListParagraph"/>
        <w:numPr>
          <w:ilvl w:val="0"/>
          <w:numId w:val="14"/>
        </w:numPr>
        <w:spacing w:before="240" w:after="120" w:line="280" w:lineRule="exact"/>
        <w:ind w:left="1984" w:hanging="425"/>
        <w:contextualSpacing w:val="0"/>
        <w:rPr>
          <w:rFonts w:ascii="Tahoma" w:hAnsi="Tahoma" w:cs="Tahoma"/>
          <w:sz w:val="20"/>
        </w:rPr>
      </w:pPr>
      <w:r>
        <w:rPr>
          <w:rFonts w:ascii="Tahoma" w:hAnsi="Tahoma" w:cs="Tahoma"/>
          <w:sz w:val="20"/>
        </w:rPr>
        <w:t xml:space="preserve">Σταθερό ποσοστό, έως 15% επί των επιλέξιμων άμεσων δαπανών προσωπικού, χωρίς ΦΠΑ. </w:t>
      </w:r>
    </w:p>
    <w:p w:rsidR="005F7560" w:rsidRDefault="005F7560" w:rsidP="005F7560">
      <w:pPr>
        <w:pStyle w:val="ListParagraph"/>
        <w:numPr>
          <w:ilvl w:val="0"/>
          <w:numId w:val="14"/>
        </w:numPr>
        <w:spacing w:before="120" w:after="120" w:line="280" w:lineRule="exact"/>
        <w:ind w:left="1985" w:hanging="425"/>
        <w:contextualSpacing w:val="0"/>
        <w:rPr>
          <w:rFonts w:ascii="Tahoma" w:hAnsi="Tahoma" w:cs="Tahoma"/>
          <w:sz w:val="20"/>
        </w:rPr>
      </w:pPr>
      <w:r>
        <w:rPr>
          <w:rFonts w:ascii="Tahoma" w:hAnsi="Tahoma" w:cs="Tahoma"/>
          <w:sz w:val="20"/>
        </w:rPr>
        <w:t>Σταθερό Ποσοστό, έως 25% επί του συνόλου των άμεσων επιλέξιμων δαπανών χωρίς ΦΠΑ, εξαιρουμένων των άμεσων δαπανών για υπεργολαβική ανάθεση και των δαπανών που διατίθεται από τρίτους, οι οποίοι δεν χρησιμοποιούνται στα κτίρια ή τις εγκαταστάσεις του δικαιούχου καθώς και της χρηματοδοτικής στήριξης σε τρίτους για πράξεις έρευνας και τεχνολογίας.</w:t>
      </w:r>
    </w:p>
    <w:p w:rsidR="005F7560" w:rsidRDefault="005F7560" w:rsidP="005F7560">
      <w:pPr>
        <w:pStyle w:val="ListParagraph"/>
        <w:numPr>
          <w:ilvl w:val="0"/>
          <w:numId w:val="14"/>
        </w:numPr>
        <w:spacing w:before="120" w:after="120" w:line="264" w:lineRule="auto"/>
        <w:ind w:left="1985" w:hanging="425"/>
        <w:contextualSpacing w:val="0"/>
        <w:rPr>
          <w:rFonts w:ascii="Tahoma" w:hAnsi="Tahoma" w:cs="Tahoma"/>
          <w:sz w:val="20"/>
        </w:rPr>
      </w:pPr>
      <w:r>
        <w:rPr>
          <w:rFonts w:ascii="Tahoma" w:hAnsi="Tahoma" w:cs="Tahoma"/>
          <w:sz w:val="20"/>
        </w:rPr>
        <w:t>Σταθερό Ποσοστό, έως 7% επί του συνόλου των άμεσων επιλέξιμων δαπανών της δράσης χωρίς ΦΠΑ, εκτός εάν ο Δικαιούχος λαμβάνει επιχορήγηση για την λειτουργία του από τον κρατικό προϋπολογισμό, για πράξεις υπέρ του μετριασμού της κλιματικής αλλαγής, της προστασίας και αποκατάστασης της βιοποικιλότητας.</w:t>
      </w:r>
    </w:p>
    <w:p w:rsidR="001A6C6D" w:rsidRDefault="001A6C6D" w:rsidP="007F470D">
      <w:pPr>
        <w:spacing w:before="120" w:after="120" w:line="280" w:lineRule="atLeast"/>
        <w:ind w:left="1418" w:hanging="709"/>
        <w:rPr>
          <w:rFonts w:ascii="Tahoma" w:hAnsi="Tahoma" w:cs="Tahoma"/>
          <w:sz w:val="20"/>
        </w:rPr>
      </w:pPr>
      <w:r>
        <w:rPr>
          <w:rFonts w:ascii="Tahoma" w:hAnsi="Tahoma" w:cs="Tahoma"/>
          <w:b/>
          <w:sz w:val="20"/>
        </w:rPr>
        <w:tab/>
        <w:t>Οι περιπτώσεις Β.</w:t>
      </w:r>
      <w:r w:rsidRPr="00AC2564">
        <w:rPr>
          <w:rFonts w:ascii="Tahoma" w:hAnsi="Tahoma" w:cs="Tahoma"/>
          <w:b/>
          <w:sz w:val="20"/>
        </w:rPr>
        <w:t>4</w:t>
      </w:r>
      <w:r>
        <w:rPr>
          <w:rFonts w:ascii="Tahoma" w:hAnsi="Tahoma" w:cs="Tahoma"/>
          <w:sz w:val="20"/>
        </w:rPr>
        <w:t xml:space="preserve"> δύνανται να συμπληρωθούν μόνο για τις περιπτώσεις υποέργων επιχορηγήσεων που εκτελούνται με ίδια μέσα.</w:t>
      </w:r>
    </w:p>
    <w:p w:rsidR="007F470D" w:rsidRDefault="007F470D" w:rsidP="00E33A1B">
      <w:pPr>
        <w:spacing w:before="120" w:after="120" w:line="280" w:lineRule="atLeast"/>
        <w:ind w:left="709" w:hanging="709"/>
        <w:rPr>
          <w:rFonts w:ascii="Tahoma" w:hAnsi="Tahoma" w:cs="Tahoma"/>
          <w:iCs/>
          <w:sz w:val="20"/>
        </w:rPr>
      </w:pP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του υποέργου.</w:t>
      </w:r>
    </w:p>
    <w:p w:rsidR="007F470D" w:rsidRDefault="007F470D" w:rsidP="00E33A1B">
      <w:pPr>
        <w:pStyle w:val="BodyText2"/>
        <w:tabs>
          <w:tab w:val="clear" w:pos="426"/>
        </w:tabs>
        <w:spacing w:before="120" w:after="120" w:line="280" w:lineRule="atLeast"/>
        <w:ind w:left="709"/>
        <w:rPr>
          <w:rFonts w:ascii="Tahoma" w:hAnsi="Tahoma" w:cs="Tahoma"/>
          <w:iCs/>
          <w:sz w:val="20"/>
        </w:rPr>
      </w:pPr>
      <w:r>
        <w:rPr>
          <w:rFonts w:ascii="Tahoma" w:hAnsi="Tahoma" w:cs="Tahoma"/>
          <w:iCs/>
          <w:sz w:val="20"/>
        </w:rPr>
        <w:t>Συμπληρώνεται το συνολικό ποσό των δαπανών, οι οποίες αφορούν στην αγορά εδαφικών εκτάσεων.</w:t>
      </w:r>
    </w:p>
    <w:p w:rsidR="002962D0" w:rsidRDefault="00E75ACA" w:rsidP="00E33A1B">
      <w:pPr>
        <w:tabs>
          <w:tab w:val="left" w:pos="567"/>
        </w:tabs>
        <w:spacing w:before="120" w:after="120" w:line="280" w:lineRule="exact"/>
        <w:ind w:left="709" w:hanging="709"/>
        <w:rPr>
          <w:rFonts w:ascii="Tahoma" w:hAnsi="Tahoma" w:cs="Tahoma"/>
          <w:sz w:val="20"/>
        </w:rPr>
      </w:pPr>
      <w:r w:rsidRPr="001F765D">
        <w:rPr>
          <w:rFonts w:ascii="Tahoma" w:hAnsi="Tahoma" w:cs="Tahoma"/>
          <w:b/>
          <w:sz w:val="20"/>
        </w:rPr>
        <w:t>Δ</w:t>
      </w:r>
      <w:r w:rsidR="003502E8" w:rsidRPr="001F765D">
        <w:rPr>
          <w:rFonts w:ascii="Tahoma" w:hAnsi="Tahoma" w:cs="Tahoma"/>
          <w:b/>
          <w:sz w:val="20"/>
        </w:rPr>
        <w:t>.</w:t>
      </w:r>
      <w:r w:rsidR="00200847" w:rsidRPr="001F765D">
        <w:rPr>
          <w:rFonts w:ascii="Tahoma" w:hAnsi="Tahoma" w:cs="Tahoma"/>
          <w:b/>
          <w:sz w:val="20"/>
        </w:rPr>
        <w:t>2</w:t>
      </w:r>
      <w:r w:rsidR="005C60AA">
        <w:rPr>
          <w:rFonts w:ascii="Tahoma" w:hAnsi="Tahoma" w:cs="Tahoma"/>
          <w:b/>
          <w:sz w:val="20"/>
        </w:rPr>
        <w:t>.</w:t>
      </w:r>
      <w:r w:rsidR="00E33A1B">
        <w:rPr>
          <w:rFonts w:ascii="Tahoma" w:hAnsi="Tahoma" w:cs="Tahoma"/>
          <w:b/>
          <w:sz w:val="20"/>
        </w:rPr>
        <w:tab/>
      </w:r>
      <w:r w:rsidR="00E33A1B">
        <w:rPr>
          <w:rFonts w:ascii="Tahoma" w:hAnsi="Tahoma" w:cs="Tahoma"/>
          <w:b/>
          <w:sz w:val="20"/>
        </w:rPr>
        <w:tab/>
      </w:r>
      <w:r w:rsidR="003F4231" w:rsidRPr="001F765D">
        <w:rPr>
          <w:rFonts w:ascii="Tahoma" w:hAnsi="Tahoma" w:cs="Tahoma"/>
          <w:b/>
          <w:sz w:val="20"/>
        </w:rPr>
        <w:t>Συνολική Δημόσια Δαπάνη:</w:t>
      </w:r>
      <w:r w:rsidR="005C60AA" w:rsidRPr="005C60AA">
        <w:rPr>
          <w:rFonts w:ascii="Tahoma" w:hAnsi="Tahoma" w:cs="Tahoma"/>
          <w:b/>
          <w:sz w:val="20"/>
        </w:rPr>
        <w:t xml:space="preserve"> </w:t>
      </w:r>
      <w:r w:rsidR="002962D0">
        <w:rPr>
          <w:rFonts w:ascii="Tahoma" w:hAnsi="Tahoma" w:cs="Tahoma"/>
          <w:sz w:val="20"/>
        </w:rPr>
        <w:t xml:space="preserve">Συμπληρώνεται η δημόσια δαπάνη ανά κωδικό κατηγορίας δαπάνης, που απαιτείται για την εκτέλεση του φυσικού αντικειμένου </w:t>
      </w:r>
    </w:p>
    <w:p w:rsidR="003F4231" w:rsidRPr="001F765D" w:rsidRDefault="00A344D5" w:rsidP="00E33A1B">
      <w:pPr>
        <w:spacing w:before="120" w:after="120" w:line="280" w:lineRule="exact"/>
        <w:ind w:left="993" w:hanging="284"/>
        <w:rPr>
          <w:rFonts w:ascii="Tahoma" w:hAnsi="Tahoma" w:cs="Tahoma"/>
          <w:sz w:val="20"/>
        </w:rPr>
      </w:pPr>
      <w:proofErr w:type="spellStart"/>
      <w:r w:rsidRPr="001F765D">
        <w:rPr>
          <w:rFonts w:ascii="Tahoma" w:hAnsi="Tahoma" w:cs="Tahoma"/>
          <w:b/>
          <w:sz w:val="20"/>
          <w:lang w:val="en-US"/>
        </w:rPr>
        <w:t>i</w:t>
      </w:r>
      <w:proofErr w:type="spellEnd"/>
      <w:r w:rsidRPr="001F765D">
        <w:rPr>
          <w:rFonts w:ascii="Tahoma" w:hAnsi="Tahoma" w:cs="Tahoma"/>
          <w:b/>
          <w:sz w:val="20"/>
        </w:rPr>
        <w:t xml:space="preserve">) </w:t>
      </w:r>
      <w:r w:rsidR="003F4231" w:rsidRPr="001F765D">
        <w:rPr>
          <w:rFonts w:ascii="Tahoma" w:hAnsi="Tahoma" w:cs="Tahoma"/>
          <w:b/>
          <w:sz w:val="20"/>
        </w:rPr>
        <w:t>Ποσό χωρίς ΦΠΑ:</w:t>
      </w:r>
      <w:r w:rsidR="003F4231" w:rsidRPr="001F765D">
        <w:rPr>
          <w:rFonts w:ascii="Tahoma" w:hAnsi="Tahoma" w:cs="Tahoma"/>
          <w:sz w:val="20"/>
        </w:rPr>
        <w:t xml:space="preserve"> Συμπληρώνεται η δημόσια δαπάνη που αντιστοιχεί στους κωδικούς των κατηγοριών δαπανών, χωρίς τον υπολογισμό του φόρου προστιθέμενης αξίας (ΦΠΑ). </w:t>
      </w:r>
    </w:p>
    <w:p w:rsidR="003F4231" w:rsidRPr="001F765D" w:rsidRDefault="00A344D5" w:rsidP="00E33A1B">
      <w:pPr>
        <w:spacing w:before="120" w:after="120" w:line="280" w:lineRule="exact"/>
        <w:ind w:left="993" w:hanging="284"/>
        <w:rPr>
          <w:rFonts w:ascii="Tahoma" w:hAnsi="Tahoma" w:cs="Tahoma"/>
          <w:b/>
          <w:sz w:val="20"/>
        </w:rPr>
      </w:pPr>
      <w:proofErr w:type="gramStart"/>
      <w:r w:rsidRPr="001F765D">
        <w:rPr>
          <w:rFonts w:ascii="Tahoma" w:hAnsi="Tahoma" w:cs="Tahoma"/>
          <w:b/>
          <w:bCs/>
          <w:sz w:val="20"/>
          <w:lang w:val="en-US"/>
        </w:rPr>
        <w:t>ii</w:t>
      </w:r>
      <w:r w:rsidRPr="001F765D">
        <w:rPr>
          <w:rFonts w:ascii="Tahoma" w:hAnsi="Tahoma" w:cs="Tahoma"/>
          <w:b/>
          <w:bCs/>
          <w:sz w:val="20"/>
        </w:rPr>
        <w:t xml:space="preserve">) </w:t>
      </w:r>
      <w:r w:rsidR="003F4231" w:rsidRPr="001F765D">
        <w:rPr>
          <w:rFonts w:ascii="Tahoma" w:hAnsi="Tahoma" w:cs="Tahoma"/>
          <w:b/>
          <w:bCs/>
          <w:sz w:val="20"/>
        </w:rPr>
        <w:t>Ποσό ΦΠΑ:</w:t>
      </w:r>
      <w:r w:rsidR="003F4231" w:rsidRPr="001F765D">
        <w:rPr>
          <w:rFonts w:ascii="Tahoma" w:hAnsi="Tahoma" w:cs="Tahoma"/>
          <w:sz w:val="20"/>
        </w:rPr>
        <w:t xml:space="preserve"> Συμπληρώνεται το ποσό του φόρου</w:t>
      </w:r>
      <w:r w:rsidR="005C60AA" w:rsidRPr="005C60AA">
        <w:rPr>
          <w:rFonts w:ascii="Tahoma" w:hAnsi="Tahoma" w:cs="Tahoma"/>
          <w:sz w:val="20"/>
        </w:rPr>
        <w:t xml:space="preserve"> </w:t>
      </w:r>
      <w:bookmarkStart w:id="0" w:name="_GoBack"/>
      <w:bookmarkEnd w:id="0"/>
      <w:r w:rsidR="003F4231" w:rsidRPr="001F765D">
        <w:rPr>
          <w:rFonts w:ascii="Tahoma" w:hAnsi="Tahoma" w:cs="Tahoma"/>
          <w:sz w:val="20"/>
        </w:rPr>
        <w:t>προστιθέμενης αξίας που αντιστοιχεί στις επί μέρους κατηγορίες δαπανών</w:t>
      </w:r>
      <w:r w:rsidR="002962D0">
        <w:rPr>
          <w:rFonts w:ascii="Tahoma" w:hAnsi="Tahoma" w:cs="Tahoma"/>
          <w:sz w:val="20"/>
        </w:rPr>
        <w:t>, εφόσον είναι επιλέξιμος</w:t>
      </w:r>
      <w:r w:rsidR="003F4231" w:rsidRPr="001F765D">
        <w:rPr>
          <w:rFonts w:ascii="Tahoma" w:hAnsi="Tahoma" w:cs="Tahoma"/>
          <w:sz w:val="20"/>
        </w:rPr>
        <w:t>.</w:t>
      </w:r>
      <w:proofErr w:type="gramEnd"/>
    </w:p>
    <w:p w:rsidR="000F43A8" w:rsidRDefault="00E75ACA" w:rsidP="000337B2">
      <w:pPr>
        <w:tabs>
          <w:tab w:val="left" w:pos="567"/>
        </w:tabs>
        <w:spacing w:before="120" w:after="120" w:line="280" w:lineRule="exact"/>
        <w:ind w:left="709" w:hanging="709"/>
        <w:rPr>
          <w:rFonts w:ascii="Tahoma" w:hAnsi="Tahoma" w:cs="Tahoma"/>
          <w:sz w:val="20"/>
        </w:rPr>
      </w:pPr>
      <w:r w:rsidRPr="001F765D">
        <w:rPr>
          <w:rFonts w:ascii="Tahoma" w:hAnsi="Tahoma" w:cs="Tahoma"/>
          <w:b/>
          <w:sz w:val="20"/>
        </w:rPr>
        <w:t>Δ</w:t>
      </w:r>
      <w:r w:rsidR="003502E8" w:rsidRPr="001F765D">
        <w:rPr>
          <w:rFonts w:ascii="Tahoma" w:hAnsi="Tahoma" w:cs="Tahoma"/>
          <w:b/>
          <w:sz w:val="20"/>
        </w:rPr>
        <w:t>.</w:t>
      </w:r>
      <w:r w:rsidR="00200847" w:rsidRPr="001F765D">
        <w:rPr>
          <w:rFonts w:ascii="Tahoma" w:hAnsi="Tahoma" w:cs="Tahoma"/>
          <w:b/>
          <w:sz w:val="20"/>
        </w:rPr>
        <w:t>3</w:t>
      </w:r>
      <w:r w:rsidR="003F4231" w:rsidRPr="001F765D">
        <w:rPr>
          <w:rFonts w:ascii="Tahoma" w:hAnsi="Tahoma" w:cs="Tahoma"/>
          <w:b/>
          <w:sz w:val="20"/>
        </w:rPr>
        <w:t xml:space="preserve">. </w:t>
      </w:r>
      <w:r w:rsidR="00E33A1B">
        <w:rPr>
          <w:rFonts w:ascii="Tahoma" w:hAnsi="Tahoma" w:cs="Tahoma"/>
          <w:b/>
          <w:sz w:val="20"/>
        </w:rPr>
        <w:tab/>
      </w:r>
      <w:r w:rsidR="00E33A1B">
        <w:rPr>
          <w:rFonts w:ascii="Tahoma" w:hAnsi="Tahoma" w:cs="Tahoma"/>
          <w:b/>
          <w:sz w:val="20"/>
        </w:rPr>
        <w:tab/>
      </w:r>
      <w:r w:rsidR="003F4231" w:rsidRPr="001F765D">
        <w:rPr>
          <w:rFonts w:ascii="Tahoma" w:hAnsi="Tahoma" w:cs="Tahoma"/>
          <w:b/>
          <w:sz w:val="20"/>
        </w:rPr>
        <w:t>Επιλέξιμη Δημόσια Δαπάνη.:</w:t>
      </w:r>
      <w:r w:rsidR="003F4231" w:rsidRPr="001F765D">
        <w:rPr>
          <w:rFonts w:ascii="Tahoma" w:hAnsi="Tahoma" w:cs="Tahoma"/>
          <w:sz w:val="20"/>
        </w:rPr>
        <w:t xml:space="preserve"> Συμπληρώνεται η δημόσια δαπάνη που είναι επιλέξιμη προς χρηματοδότηση από το Ε.Π., σύμφωνα με τους </w:t>
      </w:r>
      <w:r w:rsidR="001C37BD" w:rsidRPr="001F765D">
        <w:rPr>
          <w:rFonts w:ascii="Tahoma" w:hAnsi="Tahoma" w:cs="Tahoma"/>
          <w:sz w:val="20"/>
        </w:rPr>
        <w:t xml:space="preserve">κοινοτικούς και </w:t>
      </w:r>
      <w:r w:rsidR="000F43A8">
        <w:rPr>
          <w:rFonts w:ascii="Tahoma" w:hAnsi="Tahoma" w:cs="Tahoma"/>
          <w:sz w:val="20"/>
        </w:rPr>
        <w:t>εθνικούς κανόνες επιλεξιμότητας, ανά κωδικό κατηγορίας δαπάνης. Η επιλέξιμη δημόσια δαπάνη διακρίνεται στο</w:t>
      </w:r>
      <w:r w:rsidR="000F43A8" w:rsidRPr="000F43A8">
        <w:rPr>
          <w:rFonts w:ascii="Tahoma" w:hAnsi="Tahoma" w:cs="Tahoma"/>
          <w:sz w:val="20"/>
        </w:rPr>
        <w:t xml:space="preserve">: </w:t>
      </w:r>
      <w:r w:rsidR="000F43A8">
        <w:rPr>
          <w:rFonts w:ascii="Tahoma" w:hAnsi="Tahoma" w:cs="Tahoma"/>
          <w:sz w:val="20"/>
        </w:rPr>
        <w:t>Ποσό χωρίς ΦΠΑ και στο Ποσό του ΦΠΑ, εφόσον είναι επιλέξιμος.</w:t>
      </w:r>
    </w:p>
    <w:p w:rsidR="000F43A8" w:rsidRPr="008C0061" w:rsidRDefault="00E75ACA" w:rsidP="00E33A1B">
      <w:pPr>
        <w:spacing w:before="120" w:after="120" w:line="280" w:lineRule="exact"/>
        <w:ind w:left="709" w:hanging="709"/>
        <w:rPr>
          <w:rFonts w:ascii="Tahoma" w:hAnsi="Tahoma" w:cs="Tahoma"/>
          <w:sz w:val="20"/>
        </w:rPr>
      </w:pPr>
      <w:r w:rsidRPr="001F765D">
        <w:rPr>
          <w:rFonts w:ascii="Tahoma" w:hAnsi="Tahoma" w:cs="Tahoma"/>
          <w:b/>
          <w:sz w:val="20"/>
        </w:rPr>
        <w:t>Δ</w:t>
      </w:r>
      <w:r w:rsidR="000F43A8">
        <w:rPr>
          <w:rFonts w:ascii="Tahoma" w:hAnsi="Tahoma" w:cs="Tahoma"/>
          <w:b/>
          <w:sz w:val="20"/>
        </w:rPr>
        <w:t>.</w:t>
      </w:r>
      <w:r w:rsidR="00200847" w:rsidRPr="001F765D">
        <w:rPr>
          <w:rFonts w:ascii="Tahoma" w:hAnsi="Tahoma" w:cs="Tahoma"/>
          <w:b/>
          <w:sz w:val="20"/>
        </w:rPr>
        <w:t>4</w:t>
      </w:r>
      <w:r w:rsidR="003F4231" w:rsidRPr="001F765D">
        <w:rPr>
          <w:rFonts w:ascii="Tahoma" w:hAnsi="Tahoma" w:cs="Tahoma"/>
          <w:b/>
          <w:sz w:val="20"/>
        </w:rPr>
        <w:t xml:space="preserve">. </w:t>
      </w:r>
      <w:r w:rsidR="003502E8" w:rsidRPr="001F765D">
        <w:rPr>
          <w:rFonts w:ascii="Tahoma" w:hAnsi="Tahoma" w:cs="Tahoma"/>
          <w:b/>
          <w:sz w:val="20"/>
        </w:rPr>
        <w:tab/>
      </w:r>
      <w:r w:rsidR="003F4231" w:rsidRPr="001F765D">
        <w:rPr>
          <w:rFonts w:ascii="Tahoma" w:hAnsi="Tahoma" w:cs="Tahoma"/>
          <w:b/>
          <w:sz w:val="20"/>
        </w:rPr>
        <w:t>Μη Επιλέξιμη Δημόσια Δαπάνη:</w:t>
      </w:r>
      <w:r w:rsidR="003F4231" w:rsidRPr="001F765D">
        <w:rPr>
          <w:rFonts w:ascii="Tahoma" w:hAnsi="Tahoma" w:cs="Tahoma"/>
          <w:sz w:val="20"/>
        </w:rPr>
        <w:t xml:space="preserve"> Συμπληρώνεται η δημόσια δαπάνη που δεν είναι επιλέξιμη προς χρηματοδότηση από το Ε.Π., σύμφωνα με τους </w:t>
      </w:r>
      <w:r w:rsidR="001C37BD" w:rsidRPr="001F765D">
        <w:rPr>
          <w:rFonts w:ascii="Tahoma" w:hAnsi="Tahoma" w:cs="Tahoma"/>
          <w:sz w:val="20"/>
        </w:rPr>
        <w:t xml:space="preserve">κοινοτικούς και </w:t>
      </w:r>
      <w:r w:rsidR="003F4231" w:rsidRPr="001F765D">
        <w:rPr>
          <w:rFonts w:ascii="Tahoma" w:hAnsi="Tahoma" w:cs="Tahoma"/>
          <w:sz w:val="20"/>
        </w:rPr>
        <w:t xml:space="preserve">εθνικούς κανόνες επιλεξιμότητας, κρίνεται όμως αναγκαία για την υλοποίηση του έργου και, κατά συνέπεια, θα χρηματοδοτηθεί  από εθνικούς πόρους. Οι εν λόγω δαπάνες </w:t>
      </w:r>
      <w:r w:rsidR="000F43A8">
        <w:rPr>
          <w:rFonts w:ascii="Tahoma" w:hAnsi="Tahoma" w:cs="Tahoma"/>
          <w:sz w:val="20"/>
        </w:rPr>
        <w:t xml:space="preserve">δεν </w:t>
      </w:r>
      <w:r w:rsidR="003F4231" w:rsidRPr="001F765D">
        <w:rPr>
          <w:rFonts w:ascii="Tahoma" w:hAnsi="Tahoma" w:cs="Tahoma"/>
          <w:sz w:val="20"/>
        </w:rPr>
        <w:t>μπορεί να περιλαμβάνουν δαπάνες</w:t>
      </w:r>
      <w:r w:rsidR="000F43A8">
        <w:rPr>
          <w:rFonts w:ascii="Tahoma" w:hAnsi="Tahoma" w:cs="Tahoma"/>
          <w:sz w:val="20"/>
        </w:rPr>
        <w:t>, πέραν αυτών που ορίζονται στο άρθρο 33 του Νόμου 4314/2014, όπως</w:t>
      </w:r>
      <w:r w:rsidR="000F43A8" w:rsidRPr="000F43A8">
        <w:rPr>
          <w:rFonts w:ascii="Tahoma" w:hAnsi="Tahoma" w:cs="Tahoma"/>
          <w:sz w:val="20"/>
        </w:rPr>
        <w:t xml:space="preserve">: </w:t>
      </w:r>
    </w:p>
    <w:p w:rsidR="000F43A8" w:rsidRDefault="000F43A8" w:rsidP="000F43A8">
      <w:pPr>
        <w:pStyle w:val="ListParagraph"/>
        <w:numPr>
          <w:ilvl w:val="0"/>
          <w:numId w:val="28"/>
        </w:numPr>
        <w:spacing w:before="120" w:after="120" w:line="280" w:lineRule="atLeast"/>
        <w:ind w:left="1134" w:hanging="425"/>
        <w:contextualSpacing w:val="0"/>
        <w:rPr>
          <w:rFonts w:ascii="Tahoma" w:hAnsi="Tahoma" w:cs="Tahoma"/>
          <w:bCs/>
          <w:sz w:val="20"/>
        </w:rPr>
      </w:pPr>
      <w:r>
        <w:rPr>
          <w:rFonts w:ascii="Tahoma" w:hAnsi="Tahoma" w:cs="Tahoma"/>
          <w:bCs/>
          <w:sz w:val="20"/>
        </w:rPr>
        <w:t xml:space="preserve">δαπάνες που αφορούν τα καθαρά έσοδα που παράγονται μετά την ολοκλήρωση του έργου, τα οποία σύμφωνα με τον κανονισμό, μειώνουν τις επιλέξιμες για συγχρηματοδότηση δαπανών  </w:t>
      </w:r>
    </w:p>
    <w:p w:rsidR="000F43A8" w:rsidRDefault="000F43A8" w:rsidP="000F43A8">
      <w:pPr>
        <w:pStyle w:val="ListParagraph"/>
        <w:numPr>
          <w:ilvl w:val="0"/>
          <w:numId w:val="28"/>
        </w:numPr>
        <w:spacing w:before="120" w:after="120" w:line="280" w:lineRule="atLeast"/>
        <w:ind w:left="1134" w:hanging="425"/>
        <w:contextualSpacing w:val="0"/>
        <w:rPr>
          <w:rFonts w:ascii="Tahoma" w:hAnsi="Tahoma" w:cs="Tahoma"/>
          <w:bCs/>
          <w:sz w:val="20"/>
        </w:rPr>
      </w:pPr>
      <w:r>
        <w:rPr>
          <w:rFonts w:ascii="Tahoma" w:hAnsi="Tahoma" w:cs="Tahoma"/>
          <w:bCs/>
          <w:sz w:val="20"/>
        </w:rPr>
        <w:t xml:space="preserve">τα μη επιλέξιμα ποσά που καταβάλλονται για απόκτηση γης εφόσον αυτά έχουν προσδιοριστεί με βάση την ισχύουσα νομοθεσία </w:t>
      </w:r>
    </w:p>
    <w:p w:rsidR="000F43A8" w:rsidRDefault="000F43A8" w:rsidP="000F43A8">
      <w:pPr>
        <w:pStyle w:val="ListParagraph"/>
        <w:numPr>
          <w:ilvl w:val="0"/>
          <w:numId w:val="28"/>
        </w:numPr>
        <w:spacing w:before="120" w:after="120" w:line="280" w:lineRule="atLeast"/>
        <w:ind w:left="1134" w:hanging="425"/>
        <w:contextualSpacing w:val="0"/>
        <w:rPr>
          <w:rFonts w:ascii="Tahoma" w:hAnsi="Tahoma" w:cs="Tahoma"/>
          <w:bCs/>
          <w:sz w:val="20"/>
        </w:rPr>
      </w:pPr>
      <w:r>
        <w:rPr>
          <w:rFonts w:ascii="Tahoma" w:hAnsi="Tahoma" w:cs="Tahoma"/>
          <w:bCs/>
          <w:sz w:val="20"/>
        </w:rPr>
        <w:t xml:space="preserve">τα μη επιλέξιμα ποσά που καταβάλλονται εκτός περιόδου επιλεξιμότητας, εφόσον η πράξη έχει χρηματοδοτηθεί από το ΕΣΠΑ 2007-2013. Τα μη επιλέξιμα ποσά μπορούν να βαρύνουν τους εθνικούς πόρους μόνο στην περίπτωση που από την απόφαση ένταξης της πράξης έχουν προγραμματιστεί ή προέκυψαν χωρίς ευθύνη του δικαιούχου </w:t>
      </w:r>
    </w:p>
    <w:p w:rsidR="000F43A8" w:rsidRDefault="000F43A8" w:rsidP="000F43A8">
      <w:pPr>
        <w:pStyle w:val="ListParagraph"/>
        <w:numPr>
          <w:ilvl w:val="0"/>
          <w:numId w:val="28"/>
        </w:numPr>
        <w:spacing w:before="120" w:after="120" w:line="280" w:lineRule="atLeast"/>
        <w:ind w:left="1134" w:hanging="425"/>
        <w:contextualSpacing w:val="0"/>
        <w:rPr>
          <w:rFonts w:ascii="Tahoma" w:hAnsi="Tahoma" w:cs="Tahoma"/>
          <w:bCs/>
          <w:sz w:val="20"/>
        </w:rPr>
      </w:pPr>
      <w:r>
        <w:rPr>
          <w:rFonts w:ascii="Tahoma" w:hAnsi="Tahoma" w:cs="Tahoma"/>
          <w:bCs/>
          <w:sz w:val="20"/>
        </w:rPr>
        <w:t>τα μη επιλέξιμα ποσά ΦΠΑ που καταβάλλονται σε φορείς με την υποχρέωση επιστροφής τους μετά την εκκαθάριση του ή όπως ορίζεται στην ισχύουσα νομοθεσία</w:t>
      </w:r>
    </w:p>
    <w:p w:rsidR="000F43A8" w:rsidRDefault="000F43A8" w:rsidP="000F43A8">
      <w:pPr>
        <w:pStyle w:val="ListParagraph"/>
        <w:numPr>
          <w:ilvl w:val="0"/>
          <w:numId w:val="28"/>
        </w:numPr>
        <w:spacing w:before="120" w:after="120" w:line="280" w:lineRule="atLeast"/>
        <w:ind w:left="1134" w:hanging="425"/>
        <w:contextualSpacing w:val="0"/>
        <w:rPr>
          <w:rFonts w:ascii="Tahoma" w:hAnsi="Tahoma" w:cs="Tahoma"/>
          <w:bCs/>
          <w:sz w:val="20"/>
        </w:rPr>
      </w:pPr>
      <w:r>
        <w:rPr>
          <w:rFonts w:ascii="Tahoma" w:hAnsi="Tahoma" w:cs="Tahoma"/>
          <w:bCs/>
          <w:sz w:val="20"/>
        </w:rPr>
        <w:t xml:space="preserve">τα μη επιλέξιμα ποσά που έχουν καταβληθεί ή θα καταβληθούν βάσει της κείμενης εθνικής νομοθεσίας  και εφόσον είναι νόμιμες και κανονικές, σύμφωνα με την ισχύουσα νομοθεσία. </w:t>
      </w:r>
    </w:p>
    <w:p w:rsidR="000F43A8" w:rsidRDefault="000F43A8" w:rsidP="000F43A8">
      <w:pPr>
        <w:spacing w:before="120" w:after="120" w:line="280" w:lineRule="atLeast"/>
        <w:ind w:left="709"/>
        <w:rPr>
          <w:rFonts w:ascii="Tahoma" w:hAnsi="Tahoma" w:cs="Tahoma"/>
          <w:bCs/>
          <w:sz w:val="20"/>
          <w:highlight w:val="green"/>
        </w:rPr>
      </w:pPr>
      <w:r>
        <w:rPr>
          <w:rFonts w:ascii="Tahoma" w:hAnsi="Tahoma" w:cs="Tahoma"/>
          <w:bCs/>
          <w:sz w:val="20"/>
        </w:rPr>
        <w:t xml:space="preserve">Το άθροισμα των στηλών Δ.3. και Δ.4. ισούται με τη στήλη </w:t>
      </w:r>
      <w:r w:rsidR="00686658">
        <w:rPr>
          <w:rFonts w:ascii="Tahoma" w:hAnsi="Tahoma" w:cs="Tahoma"/>
          <w:bCs/>
          <w:sz w:val="20"/>
        </w:rPr>
        <w:t>Δ</w:t>
      </w:r>
      <w:r>
        <w:rPr>
          <w:rFonts w:ascii="Tahoma" w:hAnsi="Tahoma" w:cs="Tahoma"/>
          <w:bCs/>
          <w:sz w:val="20"/>
        </w:rPr>
        <w:t>.2.</w:t>
      </w:r>
    </w:p>
    <w:p w:rsidR="00686658" w:rsidRDefault="00E75ACA" w:rsidP="001C4D7C">
      <w:pPr>
        <w:tabs>
          <w:tab w:val="left" w:pos="709"/>
        </w:tabs>
        <w:spacing w:before="120" w:after="120" w:line="280" w:lineRule="exact"/>
        <w:ind w:left="709" w:hanging="709"/>
        <w:rPr>
          <w:rFonts w:ascii="Tahoma" w:hAnsi="Tahoma" w:cs="Tahoma"/>
          <w:sz w:val="20"/>
        </w:rPr>
      </w:pPr>
      <w:r w:rsidRPr="001F765D">
        <w:rPr>
          <w:rFonts w:ascii="Tahoma" w:hAnsi="Tahoma" w:cs="Tahoma"/>
          <w:b/>
          <w:sz w:val="20"/>
        </w:rPr>
        <w:t>Δ</w:t>
      </w:r>
      <w:r w:rsidR="00686658">
        <w:rPr>
          <w:rFonts w:ascii="Tahoma" w:hAnsi="Tahoma" w:cs="Tahoma"/>
          <w:b/>
          <w:sz w:val="20"/>
        </w:rPr>
        <w:t>.</w:t>
      </w:r>
      <w:r w:rsidR="00200847" w:rsidRPr="001F765D">
        <w:rPr>
          <w:rFonts w:ascii="Tahoma" w:hAnsi="Tahoma" w:cs="Tahoma"/>
          <w:b/>
          <w:sz w:val="20"/>
        </w:rPr>
        <w:t xml:space="preserve">5. </w:t>
      </w:r>
      <w:r w:rsidR="003502E8" w:rsidRPr="001F765D">
        <w:rPr>
          <w:rFonts w:ascii="Tahoma" w:hAnsi="Tahoma" w:cs="Tahoma"/>
          <w:b/>
          <w:sz w:val="20"/>
        </w:rPr>
        <w:tab/>
      </w:r>
      <w:r w:rsidR="00200847" w:rsidRPr="001F765D">
        <w:rPr>
          <w:rFonts w:ascii="Tahoma" w:hAnsi="Tahoma" w:cs="Tahoma"/>
          <w:b/>
          <w:sz w:val="20"/>
        </w:rPr>
        <w:t>Αιτιολόγηση μη επιλεξιμότητας</w:t>
      </w:r>
      <w:r w:rsidR="00200847" w:rsidRPr="001F765D">
        <w:rPr>
          <w:rFonts w:ascii="Tahoma" w:hAnsi="Tahoma" w:cs="Tahoma"/>
          <w:sz w:val="20"/>
        </w:rPr>
        <w:t>: Σ</w:t>
      </w:r>
      <w:r w:rsidR="00686658">
        <w:rPr>
          <w:rFonts w:ascii="Tahoma" w:hAnsi="Tahoma" w:cs="Tahoma"/>
          <w:sz w:val="20"/>
        </w:rPr>
        <w:t>υμπληρώνονται οι λόγοι για τους οποίους η δημόσια δαπάνη που δηλώνεται στο Δ.4 δεν είναι επιλέξιμη για χρηματοδότηση από το Ε.Π. Οι λόγοι μη επιλεξιμότητας των δαπανών θα πρέπει να αφορούν μόνο τις περιπτώσεις που ορίζονται στο άρθρο 33 του Ν.4314/2014, όπως περιγράφονται στο Πεδίο Δ.4.</w:t>
      </w:r>
    </w:p>
    <w:p w:rsidR="003F4231" w:rsidRPr="001F765D" w:rsidRDefault="00E75ACA" w:rsidP="001C4D7C">
      <w:pPr>
        <w:tabs>
          <w:tab w:val="left" w:pos="709"/>
        </w:tabs>
        <w:spacing w:before="120" w:after="120" w:line="280" w:lineRule="exact"/>
        <w:ind w:left="709" w:hanging="709"/>
        <w:rPr>
          <w:rFonts w:ascii="Tahoma" w:hAnsi="Tahoma" w:cs="Tahoma"/>
          <w:sz w:val="20"/>
        </w:rPr>
      </w:pPr>
      <w:r w:rsidRPr="001F765D">
        <w:rPr>
          <w:rFonts w:ascii="Tahoma" w:hAnsi="Tahoma" w:cs="Tahoma"/>
          <w:b/>
          <w:bCs/>
          <w:sz w:val="20"/>
        </w:rPr>
        <w:t>Δ</w:t>
      </w:r>
      <w:r w:rsidR="00686658">
        <w:rPr>
          <w:rFonts w:ascii="Tahoma" w:hAnsi="Tahoma" w:cs="Tahoma"/>
          <w:b/>
          <w:bCs/>
          <w:sz w:val="20"/>
        </w:rPr>
        <w:t>.6.</w:t>
      </w:r>
      <w:r w:rsidR="001C4D7C">
        <w:rPr>
          <w:rFonts w:ascii="Tahoma" w:hAnsi="Tahoma" w:cs="Tahoma"/>
          <w:b/>
          <w:bCs/>
          <w:sz w:val="20"/>
        </w:rPr>
        <w:tab/>
      </w:r>
      <w:r w:rsidR="003F4231" w:rsidRPr="001F765D">
        <w:rPr>
          <w:rFonts w:ascii="Tahoma" w:hAnsi="Tahoma" w:cs="Tahoma"/>
          <w:b/>
          <w:bCs/>
          <w:sz w:val="20"/>
        </w:rPr>
        <w:t>Σύνολ</w:t>
      </w:r>
      <w:r w:rsidR="00200847" w:rsidRPr="001F765D">
        <w:rPr>
          <w:rFonts w:ascii="Tahoma" w:hAnsi="Tahoma" w:cs="Tahoma"/>
          <w:b/>
          <w:bCs/>
          <w:sz w:val="20"/>
        </w:rPr>
        <w:t>α</w:t>
      </w:r>
      <w:r w:rsidR="003F4231" w:rsidRPr="001F765D">
        <w:rPr>
          <w:rFonts w:ascii="Tahoma" w:hAnsi="Tahoma" w:cs="Tahoma"/>
          <w:b/>
          <w:bCs/>
          <w:sz w:val="20"/>
        </w:rPr>
        <w:t>:</w:t>
      </w:r>
      <w:r w:rsidR="003F4231" w:rsidRPr="001F765D">
        <w:rPr>
          <w:rFonts w:ascii="Tahoma" w:hAnsi="Tahoma" w:cs="Tahoma"/>
          <w:sz w:val="20"/>
        </w:rPr>
        <w:t xml:space="preserve"> Συμπληρώνονται τα σύνολα που προέρχονται από το άθροισμα των επί μέρους γραμμών των στηλών </w:t>
      </w:r>
      <w:r w:rsidR="00686658">
        <w:rPr>
          <w:rFonts w:ascii="Tahoma" w:hAnsi="Tahoma" w:cs="Tahoma"/>
          <w:sz w:val="20"/>
        </w:rPr>
        <w:t>Β.</w:t>
      </w:r>
      <w:r w:rsidR="00200847" w:rsidRPr="001F765D">
        <w:rPr>
          <w:rFonts w:ascii="Tahoma" w:hAnsi="Tahoma" w:cs="Tahoma"/>
          <w:sz w:val="20"/>
        </w:rPr>
        <w:t xml:space="preserve">2, </w:t>
      </w:r>
      <w:r w:rsidR="00686658">
        <w:rPr>
          <w:rFonts w:ascii="Tahoma" w:hAnsi="Tahoma" w:cs="Tahoma"/>
          <w:sz w:val="20"/>
        </w:rPr>
        <w:t>Β.</w:t>
      </w:r>
      <w:r w:rsidR="00200847" w:rsidRPr="001F765D">
        <w:rPr>
          <w:rFonts w:ascii="Tahoma" w:hAnsi="Tahoma" w:cs="Tahoma"/>
          <w:sz w:val="20"/>
        </w:rPr>
        <w:t xml:space="preserve">3 και </w:t>
      </w:r>
      <w:r w:rsidR="00686658">
        <w:rPr>
          <w:rFonts w:ascii="Tahoma" w:hAnsi="Tahoma" w:cs="Tahoma"/>
          <w:sz w:val="20"/>
        </w:rPr>
        <w:t>Β.</w:t>
      </w:r>
      <w:r w:rsidR="00200847" w:rsidRPr="001F765D">
        <w:rPr>
          <w:rFonts w:ascii="Tahoma" w:hAnsi="Tahoma" w:cs="Tahoma"/>
          <w:sz w:val="20"/>
        </w:rPr>
        <w:t>4</w:t>
      </w:r>
      <w:r w:rsidR="003F4231" w:rsidRPr="001F765D">
        <w:rPr>
          <w:rFonts w:ascii="Tahoma" w:hAnsi="Tahoma" w:cs="Tahoma"/>
          <w:sz w:val="20"/>
        </w:rPr>
        <w:t>.</w:t>
      </w:r>
    </w:p>
    <w:p w:rsidR="00686658" w:rsidRDefault="00E75ACA" w:rsidP="001C4D7C">
      <w:pPr>
        <w:spacing w:before="120" w:after="120" w:line="280" w:lineRule="exact"/>
        <w:ind w:left="709" w:hanging="709"/>
        <w:rPr>
          <w:rFonts w:ascii="Tahoma" w:hAnsi="Tahoma" w:cs="Tahoma"/>
          <w:sz w:val="20"/>
        </w:rPr>
      </w:pPr>
      <w:r w:rsidRPr="001F765D">
        <w:rPr>
          <w:rFonts w:ascii="Tahoma" w:hAnsi="Tahoma" w:cs="Tahoma"/>
          <w:b/>
          <w:bCs/>
          <w:sz w:val="20"/>
        </w:rPr>
        <w:t>Δ</w:t>
      </w:r>
      <w:r w:rsidR="00200847" w:rsidRPr="001F765D">
        <w:rPr>
          <w:rFonts w:ascii="Tahoma" w:hAnsi="Tahoma" w:cs="Tahoma"/>
          <w:b/>
          <w:bCs/>
          <w:sz w:val="20"/>
        </w:rPr>
        <w:t>.</w:t>
      </w:r>
      <w:r w:rsidR="00686658">
        <w:rPr>
          <w:rFonts w:ascii="Tahoma" w:hAnsi="Tahoma" w:cs="Tahoma"/>
          <w:b/>
          <w:bCs/>
          <w:sz w:val="20"/>
        </w:rPr>
        <w:t>7</w:t>
      </w:r>
      <w:r w:rsidR="003F4231" w:rsidRPr="001F765D">
        <w:rPr>
          <w:rFonts w:ascii="Tahoma" w:hAnsi="Tahoma" w:cs="Tahoma"/>
          <w:b/>
          <w:bCs/>
          <w:sz w:val="20"/>
        </w:rPr>
        <w:t xml:space="preserve">. </w:t>
      </w:r>
      <w:r w:rsidR="001C4D7C">
        <w:rPr>
          <w:rFonts w:ascii="Tahoma" w:hAnsi="Tahoma" w:cs="Tahoma"/>
          <w:b/>
          <w:bCs/>
          <w:sz w:val="20"/>
        </w:rPr>
        <w:tab/>
      </w:r>
      <w:r w:rsidR="003F4231" w:rsidRPr="001F765D">
        <w:rPr>
          <w:rFonts w:ascii="Tahoma" w:hAnsi="Tahoma" w:cs="Tahoma"/>
          <w:b/>
          <w:bCs/>
          <w:sz w:val="20"/>
        </w:rPr>
        <w:t>Ιδιωτική Δαπάνη:</w:t>
      </w:r>
      <w:r w:rsidR="003F4231" w:rsidRPr="001F765D">
        <w:rPr>
          <w:rFonts w:ascii="Tahoma" w:hAnsi="Tahoma" w:cs="Tahoma"/>
          <w:sz w:val="20"/>
        </w:rPr>
        <w:t xml:space="preserve"> Συμπληρώνεται</w:t>
      </w:r>
      <w:r w:rsidR="00686658">
        <w:rPr>
          <w:rFonts w:ascii="Tahoma" w:hAnsi="Tahoma" w:cs="Tahoma"/>
          <w:sz w:val="20"/>
        </w:rPr>
        <w:t xml:space="preserve"> το ποσό της ιδιωτικής συμμετοχής που καταβάλλεται, εφόσον απαιτείται για την εκτέλεση του υποέργου. Στις περιπτώσεις υποέργων κρατικών ενισχύσεων επιχειρηματικότητας το πεδίο αυτό περιλαμβάνει την ιδιωτική συμμετοχή που αντιστοιχεί στον ενισχυόμενο προϋπολογισμό του υποέργου επιχειρηματικότητας (επένδυσης).</w:t>
      </w:r>
    </w:p>
    <w:p w:rsidR="00686658" w:rsidRDefault="00E75ACA" w:rsidP="001C4D7C">
      <w:pPr>
        <w:tabs>
          <w:tab w:val="left" w:pos="567"/>
        </w:tabs>
        <w:spacing w:before="120" w:after="120" w:line="280" w:lineRule="exact"/>
        <w:ind w:left="709" w:hanging="709"/>
        <w:rPr>
          <w:rFonts w:ascii="Tahoma" w:hAnsi="Tahoma" w:cs="Tahoma"/>
          <w:sz w:val="20"/>
        </w:rPr>
      </w:pPr>
      <w:r w:rsidRPr="001F765D">
        <w:rPr>
          <w:rFonts w:ascii="Tahoma" w:hAnsi="Tahoma" w:cs="Tahoma"/>
          <w:b/>
          <w:bCs/>
          <w:sz w:val="20"/>
        </w:rPr>
        <w:t>Δ</w:t>
      </w:r>
      <w:r w:rsidR="00686658">
        <w:rPr>
          <w:rFonts w:ascii="Tahoma" w:hAnsi="Tahoma" w:cs="Tahoma"/>
          <w:b/>
          <w:bCs/>
          <w:sz w:val="20"/>
        </w:rPr>
        <w:t>.8</w:t>
      </w:r>
      <w:r w:rsidR="003F4231" w:rsidRPr="001F765D">
        <w:rPr>
          <w:rFonts w:ascii="Tahoma" w:hAnsi="Tahoma" w:cs="Tahoma"/>
          <w:b/>
          <w:bCs/>
          <w:sz w:val="20"/>
        </w:rPr>
        <w:t xml:space="preserve">. </w:t>
      </w:r>
      <w:r w:rsidR="001C4D7C">
        <w:rPr>
          <w:rFonts w:ascii="Tahoma" w:hAnsi="Tahoma" w:cs="Tahoma"/>
          <w:b/>
          <w:bCs/>
          <w:sz w:val="20"/>
        </w:rPr>
        <w:tab/>
      </w:r>
      <w:r w:rsidR="001C4D7C">
        <w:rPr>
          <w:rFonts w:ascii="Tahoma" w:hAnsi="Tahoma" w:cs="Tahoma"/>
          <w:b/>
          <w:bCs/>
          <w:sz w:val="20"/>
        </w:rPr>
        <w:tab/>
      </w:r>
      <w:r w:rsidR="00686658">
        <w:rPr>
          <w:rFonts w:ascii="Tahoma" w:hAnsi="Tahoma" w:cs="Tahoma"/>
          <w:b/>
          <w:bCs/>
          <w:sz w:val="20"/>
        </w:rPr>
        <w:t>Μη Ενισχυόμενος Προϋπολογισμός</w:t>
      </w:r>
      <w:r w:rsidR="003F4231" w:rsidRPr="001F765D">
        <w:rPr>
          <w:rFonts w:ascii="Tahoma" w:hAnsi="Tahoma" w:cs="Tahoma"/>
          <w:b/>
          <w:bCs/>
          <w:sz w:val="20"/>
        </w:rPr>
        <w:t>:</w:t>
      </w:r>
      <w:r w:rsidR="00686658">
        <w:rPr>
          <w:rFonts w:ascii="Tahoma" w:hAnsi="Tahoma" w:cs="Tahoma"/>
          <w:sz w:val="20"/>
        </w:rPr>
        <w:t>Συμπληρώνεται μόνο για τα υποέργα κρατικών ενισχύσεων επιχειρηματικότητας και αφορά το ποσό του μη ενισχυόμενου προϋπολογισμού του υποέργου.</w:t>
      </w:r>
    </w:p>
    <w:p w:rsidR="00686658" w:rsidRPr="001F765D" w:rsidRDefault="00686658" w:rsidP="001C4D7C">
      <w:pPr>
        <w:tabs>
          <w:tab w:val="left" w:pos="567"/>
        </w:tabs>
        <w:spacing w:before="120" w:after="120" w:line="280" w:lineRule="exact"/>
        <w:ind w:left="709" w:hanging="709"/>
        <w:rPr>
          <w:rFonts w:ascii="Tahoma" w:hAnsi="Tahoma" w:cs="Tahoma"/>
          <w:sz w:val="20"/>
        </w:rPr>
      </w:pPr>
      <w:r w:rsidRPr="001F765D">
        <w:rPr>
          <w:rFonts w:ascii="Tahoma" w:hAnsi="Tahoma" w:cs="Tahoma"/>
          <w:b/>
          <w:bCs/>
          <w:sz w:val="20"/>
        </w:rPr>
        <w:t>Δ</w:t>
      </w:r>
      <w:r>
        <w:rPr>
          <w:rFonts w:ascii="Tahoma" w:hAnsi="Tahoma" w:cs="Tahoma"/>
          <w:b/>
          <w:bCs/>
          <w:sz w:val="20"/>
        </w:rPr>
        <w:t>.9</w:t>
      </w:r>
      <w:r w:rsidRPr="001F765D">
        <w:rPr>
          <w:rFonts w:ascii="Tahoma" w:hAnsi="Tahoma" w:cs="Tahoma"/>
          <w:b/>
          <w:bCs/>
          <w:sz w:val="20"/>
        </w:rPr>
        <w:t xml:space="preserve">. </w:t>
      </w:r>
      <w:r w:rsidR="001C4D7C">
        <w:rPr>
          <w:rFonts w:ascii="Tahoma" w:hAnsi="Tahoma" w:cs="Tahoma"/>
          <w:b/>
          <w:bCs/>
          <w:sz w:val="20"/>
        </w:rPr>
        <w:tab/>
      </w:r>
      <w:r w:rsidR="001C4D7C">
        <w:rPr>
          <w:rFonts w:ascii="Tahoma" w:hAnsi="Tahoma" w:cs="Tahoma"/>
          <w:b/>
          <w:bCs/>
          <w:sz w:val="20"/>
        </w:rPr>
        <w:tab/>
      </w:r>
      <w:r w:rsidRPr="001F765D">
        <w:rPr>
          <w:rFonts w:ascii="Tahoma" w:hAnsi="Tahoma" w:cs="Tahoma"/>
          <w:b/>
          <w:bCs/>
          <w:sz w:val="20"/>
        </w:rPr>
        <w:t>Συνολικό Κόστος Υποέργου:</w:t>
      </w:r>
      <w:r w:rsidRPr="001F765D">
        <w:rPr>
          <w:rFonts w:ascii="Tahoma" w:hAnsi="Tahoma" w:cs="Tahoma"/>
          <w:sz w:val="20"/>
        </w:rPr>
        <w:t xml:space="preserve"> Το συνολικό κόστος προκύπτει ως άθροισμα της δημόσιας δαπάνης (Σύνολο </w:t>
      </w:r>
      <w:r>
        <w:rPr>
          <w:rFonts w:ascii="Tahoma" w:hAnsi="Tahoma" w:cs="Tahoma"/>
          <w:sz w:val="20"/>
        </w:rPr>
        <w:t>Β.</w:t>
      </w:r>
      <w:r w:rsidRPr="001F765D">
        <w:rPr>
          <w:rFonts w:ascii="Tahoma" w:hAnsi="Tahoma" w:cs="Tahoma"/>
          <w:sz w:val="20"/>
        </w:rPr>
        <w:t xml:space="preserve">2) και της ιδιωτικής δαπάνης (πεδίο </w:t>
      </w:r>
      <w:r>
        <w:rPr>
          <w:rFonts w:ascii="Tahoma" w:hAnsi="Tahoma" w:cs="Tahoma"/>
          <w:sz w:val="20"/>
        </w:rPr>
        <w:t>Β.7</w:t>
      </w:r>
      <w:r w:rsidRPr="001F765D">
        <w:rPr>
          <w:rFonts w:ascii="Tahoma" w:hAnsi="Tahoma" w:cs="Tahoma"/>
          <w:sz w:val="20"/>
        </w:rPr>
        <w:t xml:space="preserve">).   </w:t>
      </w:r>
    </w:p>
    <w:sectPr w:rsidR="00686658" w:rsidRPr="001F765D" w:rsidSect="005C44C5">
      <w:footerReference w:type="default" r:id="rId9"/>
      <w:footerReference w:type="first" r:id="rId10"/>
      <w:pgSz w:w="11907" w:h="16840" w:code="9"/>
      <w:pgMar w:top="1276" w:right="1417" w:bottom="1985" w:left="1418" w:header="720" w:footer="369" w:gutter="0"/>
      <w:pgNumType w:fmt="numberInDash"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F31" w:rsidRDefault="00FB2F31">
      <w:r>
        <w:separator/>
      </w:r>
    </w:p>
  </w:endnote>
  <w:endnote w:type="continuationSeparator" w:id="0">
    <w:p w:rsidR="00FB2F31" w:rsidRDefault="00FB2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10002FF" w:usb1="4000ACFF" w:usb2="00000009" w:usb3="00000000" w:csb0="0000019F"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1" w:type="dxa"/>
      <w:jc w:val="center"/>
      <w:tblBorders>
        <w:top w:val="single" w:sz="4" w:space="0" w:color="auto"/>
      </w:tblBorders>
      <w:tblLook w:val="01E0" w:firstRow="1" w:lastRow="1" w:firstColumn="1" w:lastColumn="1" w:noHBand="0" w:noVBand="0"/>
    </w:tblPr>
    <w:tblGrid>
      <w:gridCol w:w="9247"/>
      <w:gridCol w:w="9247"/>
      <w:gridCol w:w="9247"/>
    </w:tblGrid>
    <w:tr w:rsidR="00537F1A" w:rsidRPr="00DD7063" w:rsidTr="0096075E">
      <w:trPr>
        <w:jc w:val="center"/>
      </w:trPr>
      <w:tc>
        <w:tcPr>
          <w:tcW w:w="3383" w:type="dxa"/>
          <w:shd w:val="clear" w:color="auto" w:fill="auto"/>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37F1A" w:rsidRPr="006832DC" w:rsidTr="0096075E">
            <w:trPr>
              <w:jc w:val="center"/>
            </w:trPr>
            <w:tc>
              <w:tcPr>
                <w:tcW w:w="3383" w:type="dxa"/>
                <w:shd w:val="clear" w:color="auto" w:fill="auto"/>
              </w:tcPr>
              <w:p w:rsidR="00537F1A" w:rsidRPr="006832DC" w:rsidRDefault="00537F1A" w:rsidP="0096075E">
                <w:pPr>
                  <w:spacing w:before="120" w:line="240" w:lineRule="auto"/>
                  <w:jc w:val="left"/>
                  <w:rPr>
                    <w:rStyle w:val="PageNumber"/>
                    <w:rFonts w:ascii="Tahoma" w:hAnsi="Tahoma" w:cs="Tahoma"/>
                    <w:sz w:val="16"/>
                    <w:szCs w:val="16"/>
                  </w:rPr>
                </w:pPr>
                <w:r w:rsidRPr="006832DC">
                  <w:rPr>
                    <w:rStyle w:val="PageNumber"/>
                    <w:rFonts w:ascii="Tahoma" w:hAnsi="Tahoma" w:cs="Tahoma"/>
                    <w:sz w:val="16"/>
                    <w:szCs w:val="16"/>
                  </w:rPr>
                  <w:t>Έντυπο: Ο_Ε.I.1_3</w:t>
                </w:r>
              </w:p>
              <w:p w:rsidR="00537F1A" w:rsidRPr="006832DC" w:rsidRDefault="00537F1A" w:rsidP="0096075E">
                <w:pPr>
                  <w:spacing w:line="240" w:lineRule="auto"/>
                  <w:jc w:val="left"/>
                  <w:rPr>
                    <w:rStyle w:val="PageNumber"/>
                    <w:rFonts w:ascii="Tahoma" w:hAnsi="Tahoma" w:cs="Tahoma"/>
                    <w:sz w:val="16"/>
                    <w:szCs w:val="16"/>
                  </w:rPr>
                </w:pPr>
                <w:r w:rsidRPr="006832DC">
                  <w:rPr>
                    <w:rStyle w:val="PageNumber"/>
                    <w:rFonts w:ascii="Tahoma" w:hAnsi="Tahoma" w:cs="Tahoma"/>
                    <w:sz w:val="16"/>
                    <w:szCs w:val="16"/>
                  </w:rPr>
                  <w:t>Έκδοση: 1</w:t>
                </w:r>
                <w:r w:rsidRPr="006832DC">
                  <w:rPr>
                    <w:rStyle w:val="PageNumber"/>
                    <w:rFonts w:ascii="Tahoma" w:hAnsi="Tahoma" w:cs="Tahoma"/>
                    <w:sz w:val="16"/>
                    <w:szCs w:val="16"/>
                    <w:vertAlign w:val="superscript"/>
                  </w:rPr>
                  <w:t>η</w:t>
                </w:r>
                <w:r w:rsidRPr="006832DC">
                  <w:rPr>
                    <w:rStyle w:val="PageNumber"/>
                    <w:rFonts w:ascii="Tahoma" w:hAnsi="Tahoma" w:cs="Tahoma"/>
                    <w:sz w:val="16"/>
                    <w:szCs w:val="16"/>
                  </w:rPr>
                  <w:t xml:space="preserve"> (Σχέδιο)</w:t>
                </w:r>
              </w:p>
              <w:p w:rsidR="00537F1A" w:rsidRPr="006832DC" w:rsidRDefault="00537F1A" w:rsidP="0096075E">
                <w:pPr>
                  <w:spacing w:line="240" w:lineRule="auto"/>
                  <w:jc w:val="left"/>
                  <w:rPr>
                    <w:rFonts w:ascii="Tahoma" w:hAnsi="Tahoma" w:cs="Tahoma"/>
                    <w:b/>
                    <w:sz w:val="16"/>
                    <w:szCs w:val="16"/>
                  </w:rPr>
                </w:pPr>
                <w:proofErr w:type="spellStart"/>
                <w:r w:rsidRPr="006832DC">
                  <w:rPr>
                    <w:rStyle w:val="PageNumber"/>
                    <w:rFonts w:ascii="Tahoma" w:hAnsi="Tahoma" w:cs="Tahoma"/>
                    <w:sz w:val="16"/>
                    <w:szCs w:val="16"/>
                  </w:rPr>
                  <w:t>Ημ</w:t>
                </w:r>
                <w:proofErr w:type="spellEnd"/>
                <w:r w:rsidRPr="006832DC">
                  <w:rPr>
                    <w:rStyle w:val="PageNumber"/>
                    <w:rFonts w:ascii="Tahoma" w:hAnsi="Tahoma" w:cs="Tahoma"/>
                    <w:sz w:val="16"/>
                    <w:szCs w:val="16"/>
                  </w:rPr>
                  <w:t xml:space="preserve">/νια Έκδοσης: </w:t>
                </w:r>
              </w:p>
            </w:tc>
            <w:tc>
              <w:tcPr>
                <w:tcW w:w="2850" w:type="dxa"/>
                <w:shd w:val="clear" w:color="auto" w:fill="auto"/>
                <w:vAlign w:val="center"/>
              </w:tcPr>
              <w:p w:rsidR="00537F1A" w:rsidRPr="006832DC" w:rsidRDefault="00D970C2" w:rsidP="0096075E">
                <w:pPr>
                  <w:spacing w:line="240" w:lineRule="auto"/>
                  <w:ind w:left="400"/>
                  <w:jc w:val="center"/>
                  <w:rPr>
                    <w:rFonts w:ascii="Tahoma" w:hAnsi="Tahoma" w:cs="Tahoma"/>
                    <w:sz w:val="16"/>
                    <w:szCs w:val="16"/>
                  </w:rPr>
                </w:pPr>
                <w:r w:rsidRPr="006832DC">
                  <w:rPr>
                    <w:rFonts w:ascii="Tahoma" w:hAnsi="Tahoma" w:cs="Tahoma"/>
                    <w:sz w:val="16"/>
                    <w:szCs w:val="16"/>
                  </w:rPr>
                  <w:fldChar w:fldCharType="begin"/>
                </w:r>
                <w:r w:rsidR="00537F1A" w:rsidRPr="006832DC">
                  <w:rPr>
                    <w:rFonts w:ascii="Tahoma" w:hAnsi="Tahoma" w:cs="Tahoma"/>
                    <w:sz w:val="16"/>
                    <w:szCs w:val="16"/>
                  </w:rPr>
                  <w:instrText xml:space="preserve"> PAGE </w:instrText>
                </w:r>
                <w:r w:rsidRPr="006832DC">
                  <w:rPr>
                    <w:rFonts w:ascii="Tahoma" w:hAnsi="Tahoma" w:cs="Tahoma"/>
                    <w:sz w:val="16"/>
                    <w:szCs w:val="16"/>
                  </w:rPr>
                  <w:fldChar w:fldCharType="separate"/>
                </w:r>
                <w:r w:rsidR="005C60AA">
                  <w:rPr>
                    <w:rFonts w:ascii="Tahoma" w:hAnsi="Tahoma" w:cs="Tahoma"/>
                    <w:noProof/>
                    <w:sz w:val="16"/>
                    <w:szCs w:val="16"/>
                  </w:rPr>
                  <w:t>- 12 -</w:t>
                </w:r>
                <w:r w:rsidRPr="006832DC">
                  <w:rPr>
                    <w:rFonts w:ascii="Tahoma" w:hAnsi="Tahoma" w:cs="Tahoma"/>
                    <w:sz w:val="16"/>
                    <w:szCs w:val="16"/>
                  </w:rPr>
                  <w:fldChar w:fldCharType="end"/>
                </w:r>
              </w:p>
            </w:tc>
            <w:tc>
              <w:tcPr>
                <w:tcW w:w="2798" w:type="dxa"/>
                <w:shd w:val="clear" w:color="auto" w:fill="auto"/>
                <w:vAlign w:val="center"/>
              </w:tcPr>
              <w:p w:rsidR="00537F1A" w:rsidRPr="006832DC" w:rsidRDefault="00537F1A" w:rsidP="0096075E">
                <w:pPr>
                  <w:spacing w:before="120" w:line="240" w:lineRule="auto"/>
                  <w:jc w:val="right"/>
                  <w:rPr>
                    <w:rFonts w:ascii="Tahoma" w:hAnsi="Tahoma" w:cs="Tahoma"/>
                    <w:b/>
                    <w:sz w:val="16"/>
                    <w:szCs w:val="16"/>
                  </w:rPr>
                </w:pPr>
              </w:p>
            </w:tc>
          </w:tr>
        </w:tbl>
        <w:p w:rsidR="00537F1A" w:rsidRDefault="00537F1A"/>
      </w:tc>
      <w:tc>
        <w:tcPr>
          <w:tcW w:w="2850" w:type="dxa"/>
          <w:shd w:val="clear" w:color="auto" w:fill="auto"/>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37F1A" w:rsidRPr="006832DC" w:rsidTr="0096075E">
            <w:trPr>
              <w:jc w:val="center"/>
            </w:trPr>
            <w:tc>
              <w:tcPr>
                <w:tcW w:w="3383" w:type="dxa"/>
                <w:shd w:val="clear" w:color="auto" w:fill="auto"/>
              </w:tcPr>
              <w:p w:rsidR="00537F1A" w:rsidRPr="006832DC" w:rsidRDefault="00537F1A" w:rsidP="0096075E">
                <w:pPr>
                  <w:spacing w:before="120" w:line="240" w:lineRule="auto"/>
                  <w:jc w:val="left"/>
                  <w:rPr>
                    <w:rStyle w:val="PageNumber"/>
                    <w:rFonts w:ascii="Tahoma" w:hAnsi="Tahoma" w:cs="Tahoma"/>
                    <w:sz w:val="16"/>
                    <w:szCs w:val="16"/>
                  </w:rPr>
                </w:pPr>
                <w:r w:rsidRPr="006832DC">
                  <w:rPr>
                    <w:rStyle w:val="PageNumber"/>
                    <w:rFonts w:ascii="Tahoma" w:hAnsi="Tahoma" w:cs="Tahoma"/>
                    <w:sz w:val="16"/>
                    <w:szCs w:val="16"/>
                  </w:rPr>
                  <w:t>Έντυπο: Ο_Ε.</w:t>
                </w:r>
                <w:r>
                  <w:rPr>
                    <w:rStyle w:val="PageNumber"/>
                    <w:rFonts w:ascii="Tahoma" w:hAnsi="Tahoma" w:cs="Tahoma"/>
                    <w:sz w:val="16"/>
                    <w:szCs w:val="16"/>
                  </w:rPr>
                  <w:t>Ι</w:t>
                </w:r>
                <w:r w:rsidRPr="006832DC">
                  <w:rPr>
                    <w:rStyle w:val="PageNumber"/>
                    <w:rFonts w:ascii="Tahoma" w:hAnsi="Tahoma" w:cs="Tahoma"/>
                    <w:sz w:val="16"/>
                    <w:szCs w:val="16"/>
                  </w:rPr>
                  <w:t>I.</w:t>
                </w:r>
                <w:r>
                  <w:rPr>
                    <w:rStyle w:val="PageNumber"/>
                    <w:rFonts w:ascii="Tahoma" w:hAnsi="Tahoma" w:cs="Tahoma"/>
                    <w:sz w:val="16"/>
                    <w:szCs w:val="16"/>
                  </w:rPr>
                  <w:t>3</w:t>
                </w:r>
                <w:r w:rsidRPr="006832DC">
                  <w:rPr>
                    <w:rStyle w:val="PageNumber"/>
                    <w:rFonts w:ascii="Tahoma" w:hAnsi="Tahoma" w:cs="Tahoma"/>
                    <w:sz w:val="16"/>
                    <w:szCs w:val="16"/>
                  </w:rPr>
                  <w:t>_</w:t>
                </w:r>
                <w:r>
                  <w:rPr>
                    <w:rStyle w:val="PageNumber"/>
                    <w:rFonts w:ascii="Tahoma" w:hAnsi="Tahoma" w:cs="Tahoma"/>
                    <w:sz w:val="16"/>
                    <w:szCs w:val="16"/>
                  </w:rPr>
                  <w:t>2</w:t>
                </w:r>
              </w:p>
              <w:p w:rsidR="00537F1A" w:rsidRPr="006832DC" w:rsidRDefault="00537F1A" w:rsidP="0096075E">
                <w:pPr>
                  <w:spacing w:line="240" w:lineRule="auto"/>
                  <w:jc w:val="left"/>
                  <w:rPr>
                    <w:rStyle w:val="PageNumber"/>
                    <w:rFonts w:ascii="Tahoma" w:hAnsi="Tahoma" w:cs="Tahoma"/>
                    <w:sz w:val="16"/>
                    <w:szCs w:val="16"/>
                  </w:rPr>
                </w:pPr>
                <w:r w:rsidRPr="006832DC">
                  <w:rPr>
                    <w:rStyle w:val="PageNumber"/>
                    <w:rFonts w:ascii="Tahoma" w:hAnsi="Tahoma" w:cs="Tahoma"/>
                    <w:sz w:val="16"/>
                    <w:szCs w:val="16"/>
                  </w:rPr>
                  <w:t>Έκδοση: 1</w:t>
                </w:r>
                <w:r w:rsidRPr="006832DC">
                  <w:rPr>
                    <w:rStyle w:val="PageNumber"/>
                    <w:rFonts w:ascii="Tahoma" w:hAnsi="Tahoma" w:cs="Tahoma"/>
                    <w:sz w:val="16"/>
                    <w:szCs w:val="16"/>
                    <w:vertAlign w:val="superscript"/>
                  </w:rPr>
                  <w:t>η</w:t>
                </w:r>
              </w:p>
              <w:p w:rsidR="00537F1A" w:rsidRPr="001F6A83" w:rsidRDefault="00537F1A" w:rsidP="00E458E7">
                <w:pPr>
                  <w:spacing w:line="240" w:lineRule="auto"/>
                  <w:jc w:val="left"/>
                  <w:rPr>
                    <w:rFonts w:ascii="Tahoma" w:hAnsi="Tahoma" w:cs="Tahoma"/>
                    <w:b/>
                    <w:sz w:val="16"/>
                    <w:szCs w:val="16"/>
                  </w:rPr>
                </w:pPr>
                <w:proofErr w:type="spellStart"/>
                <w:r w:rsidRPr="006832DC">
                  <w:rPr>
                    <w:rStyle w:val="PageNumber"/>
                    <w:rFonts w:ascii="Tahoma" w:hAnsi="Tahoma" w:cs="Tahoma"/>
                    <w:sz w:val="16"/>
                    <w:szCs w:val="16"/>
                  </w:rPr>
                  <w:t>Ημ</w:t>
                </w:r>
                <w:proofErr w:type="spellEnd"/>
                <w:r w:rsidRPr="006832DC">
                  <w:rPr>
                    <w:rStyle w:val="PageNumber"/>
                    <w:rFonts w:ascii="Tahoma" w:hAnsi="Tahoma" w:cs="Tahoma"/>
                    <w:sz w:val="16"/>
                    <w:szCs w:val="16"/>
                  </w:rPr>
                  <w:t xml:space="preserve">/νια Έκδοσης: </w:t>
                </w:r>
                <w:r w:rsidR="00E458E7">
                  <w:rPr>
                    <w:rStyle w:val="PageNumber"/>
                    <w:rFonts w:ascii="Tahoma" w:hAnsi="Tahoma" w:cs="Tahoma"/>
                    <w:sz w:val="16"/>
                    <w:szCs w:val="16"/>
                    <w:lang w:val="en-US"/>
                  </w:rPr>
                  <w:t>30</w:t>
                </w:r>
                <w:r w:rsidR="001F6A83" w:rsidRPr="001F6A83">
                  <w:rPr>
                    <w:rStyle w:val="PageNumber"/>
                    <w:rFonts w:ascii="Tahoma" w:hAnsi="Tahoma" w:cs="Tahoma"/>
                    <w:sz w:val="16"/>
                    <w:szCs w:val="16"/>
                  </w:rPr>
                  <w:t>.</w:t>
                </w:r>
                <w:r w:rsidR="00E458E7">
                  <w:rPr>
                    <w:rStyle w:val="PageNumber"/>
                    <w:rFonts w:ascii="Tahoma" w:hAnsi="Tahoma" w:cs="Tahoma"/>
                    <w:sz w:val="16"/>
                    <w:szCs w:val="16"/>
                    <w:lang w:val="en-US"/>
                  </w:rPr>
                  <w:t>10</w:t>
                </w:r>
                <w:r w:rsidR="001F6A83" w:rsidRPr="001F6A83">
                  <w:rPr>
                    <w:rStyle w:val="PageNumber"/>
                    <w:rFonts w:ascii="Tahoma" w:hAnsi="Tahoma" w:cs="Tahoma"/>
                    <w:sz w:val="16"/>
                    <w:szCs w:val="16"/>
                  </w:rPr>
                  <w:t>.2015</w:t>
                </w:r>
              </w:p>
            </w:tc>
            <w:tc>
              <w:tcPr>
                <w:tcW w:w="2850" w:type="dxa"/>
                <w:shd w:val="clear" w:color="auto" w:fill="auto"/>
                <w:vAlign w:val="center"/>
              </w:tcPr>
              <w:p w:rsidR="00537F1A" w:rsidRPr="006832DC" w:rsidRDefault="00D970C2" w:rsidP="0096075E">
                <w:pPr>
                  <w:spacing w:line="240" w:lineRule="auto"/>
                  <w:ind w:left="400"/>
                  <w:jc w:val="center"/>
                  <w:rPr>
                    <w:rFonts w:ascii="Tahoma" w:hAnsi="Tahoma" w:cs="Tahoma"/>
                    <w:sz w:val="16"/>
                    <w:szCs w:val="16"/>
                  </w:rPr>
                </w:pPr>
                <w:r w:rsidRPr="006832DC">
                  <w:rPr>
                    <w:rFonts w:ascii="Tahoma" w:hAnsi="Tahoma" w:cs="Tahoma"/>
                    <w:sz w:val="16"/>
                    <w:szCs w:val="16"/>
                  </w:rPr>
                  <w:fldChar w:fldCharType="begin"/>
                </w:r>
                <w:r w:rsidR="00537F1A" w:rsidRPr="006832DC">
                  <w:rPr>
                    <w:rFonts w:ascii="Tahoma" w:hAnsi="Tahoma" w:cs="Tahoma"/>
                    <w:sz w:val="16"/>
                    <w:szCs w:val="16"/>
                  </w:rPr>
                  <w:instrText xml:space="preserve"> PAGE </w:instrText>
                </w:r>
                <w:r w:rsidRPr="006832DC">
                  <w:rPr>
                    <w:rFonts w:ascii="Tahoma" w:hAnsi="Tahoma" w:cs="Tahoma"/>
                    <w:sz w:val="16"/>
                    <w:szCs w:val="16"/>
                  </w:rPr>
                  <w:fldChar w:fldCharType="separate"/>
                </w:r>
                <w:r w:rsidR="005C60AA">
                  <w:rPr>
                    <w:rFonts w:ascii="Tahoma" w:hAnsi="Tahoma" w:cs="Tahoma"/>
                    <w:noProof/>
                    <w:sz w:val="16"/>
                    <w:szCs w:val="16"/>
                  </w:rPr>
                  <w:t>- 12 -</w:t>
                </w:r>
                <w:r w:rsidRPr="006832DC">
                  <w:rPr>
                    <w:rFonts w:ascii="Tahoma" w:hAnsi="Tahoma" w:cs="Tahoma"/>
                    <w:sz w:val="16"/>
                    <w:szCs w:val="16"/>
                  </w:rPr>
                  <w:fldChar w:fldCharType="end"/>
                </w:r>
              </w:p>
            </w:tc>
            <w:tc>
              <w:tcPr>
                <w:tcW w:w="2798" w:type="dxa"/>
                <w:shd w:val="clear" w:color="auto" w:fill="auto"/>
                <w:vAlign w:val="center"/>
              </w:tcPr>
              <w:p w:rsidR="00537F1A" w:rsidRPr="006832DC" w:rsidRDefault="0036261E" w:rsidP="0096075E">
                <w:pPr>
                  <w:spacing w:before="120" w:line="240" w:lineRule="auto"/>
                  <w:jc w:val="right"/>
                  <w:rPr>
                    <w:rFonts w:ascii="Tahoma" w:hAnsi="Tahoma" w:cs="Tahoma"/>
                    <w:b/>
                    <w:sz w:val="16"/>
                    <w:szCs w:val="16"/>
                  </w:rPr>
                </w:pPr>
                <w:r>
                  <w:rPr>
                    <w:rFonts w:ascii="Tahoma" w:hAnsi="Tahoma" w:cs="Tahoma"/>
                    <w:bCs/>
                    <w:noProof/>
                  </w:rPr>
                  <w:drawing>
                    <wp:inline distT="0" distB="0" distL="0" distR="0">
                      <wp:extent cx="786765" cy="46926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537F1A" w:rsidRDefault="00537F1A"/>
      </w:tc>
      <w:tc>
        <w:tcPr>
          <w:tcW w:w="3528" w:type="dxa"/>
          <w:shd w:val="clear" w:color="auto" w:fill="auto"/>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37F1A" w:rsidRPr="006832DC" w:rsidTr="0096075E">
            <w:trPr>
              <w:jc w:val="center"/>
            </w:trPr>
            <w:tc>
              <w:tcPr>
                <w:tcW w:w="3383" w:type="dxa"/>
                <w:shd w:val="clear" w:color="auto" w:fill="auto"/>
              </w:tcPr>
              <w:p w:rsidR="00537F1A" w:rsidRPr="006832DC" w:rsidRDefault="00537F1A" w:rsidP="0096075E">
                <w:pPr>
                  <w:spacing w:line="240" w:lineRule="auto"/>
                  <w:jc w:val="left"/>
                  <w:rPr>
                    <w:rFonts w:ascii="Tahoma" w:hAnsi="Tahoma" w:cs="Tahoma"/>
                    <w:b/>
                    <w:sz w:val="16"/>
                    <w:szCs w:val="16"/>
                  </w:rPr>
                </w:pPr>
              </w:p>
            </w:tc>
            <w:tc>
              <w:tcPr>
                <w:tcW w:w="2850" w:type="dxa"/>
                <w:shd w:val="clear" w:color="auto" w:fill="auto"/>
                <w:vAlign w:val="center"/>
              </w:tcPr>
              <w:p w:rsidR="00537F1A" w:rsidRPr="006832DC" w:rsidRDefault="00D970C2" w:rsidP="0096075E">
                <w:pPr>
                  <w:spacing w:line="240" w:lineRule="auto"/>
                  <w:ind w:left="400"/>
                  <w:jc w:val="center"/>
                  <w:rPr>
                    <w:rFonts w:ascii="Tahoma" w:hAnsi="Tahoma" w:cs="Tahoma"/>
                    <w:sz w:val="16"/>
                    <w:szCs w:val="16"/>
                  </w:rPr>
                </w:pPr>
                <w:r w:rsidRPr="006832DC">
                  <w:rPr>
                    <w:rFonts w:ascii="Tahoma" w:hAnsi="Tahoma" w:cs="Tahoma"/>
                    <w:sz w:val="16"/>
                    <w:szCs w:val="16"/>
                  </w:rPr>
                  <w:fldChar w:fldCharType="begin"/>
                </w:r>
                <w:r w:rsidR="00537F1A" w:rsidRPr="006832DC">
                  <w:rPr>
                    <w:rFonts w:ascii="Tahoma" w:hAnsi="Tahoma" w:cs="Tahoma"/>
                    <w:sz w:val="16"/>
                    <w:szCs w:val="16"/>
                  </w:rPr>
                  <w:instrText xml:space="preserve"> PAGE </w:instrText>
                </w:r>
                <w:r w:rsidRPr="006832DC">
                  <w:rPr>
                    <w:rFonts w:ascii="Tahoma" w:hAnsi="Tahoma" w:cs="Tahoma"/>
                    <w:sz w:val="16"/>
                    <w:szCs w:val="16"/>
                  </w:rPr>
                  <w:fldChar w:fldCharType="separate"/>
                </w:r>
                <w:r w:rsidR="005C60AA">
                  <w:rPr>
                    <w:rFonts w:ascii="Tahoma" w:hAnsi="Tahoma" w:cs="Tahoma"/>
                    <w:noProof/>
                    <w:sz w:val="16"/>
                    <w:szCs w:val="16"/>
                  </w:rPr>
                  <w:t>- 12 -</w:t>
                </w:r>
                <w:r w:rsidRPr="006832DC">
                  <w:rPr>
                    <w:rFonts w:ascii="Tahoma" w:hAnsi="Tahoma" w:cs="Tahoma"/>
                    <w:sz w:val="16"/>
                    <w:szCs w:val="16"/>
                  </w:rPr>
                  <w:fldChar w:fldCharType="end"/>
                </w:r>
              </w:p>
            </w:tc>
            <w:tc>
              <w:tcPr>
                <w:tcW w:w="2798" w:type="dxa"/>
                <w:shd w:val="clear" w:color="auto" w:fill="auto"/>
                <w:vAlign w:val="center"/>
              </w:tcPr>
              <w:p w:rsidR="00537F1A" w:rsidRPr="006832DC" w:rsidRDefault="00537F1A" w:rsidP="0096075E">
                <w:pPr>
                  <w:spacing w:before="120" w:line="240" w:lineRule="auto"/>
                  <w:jc w:val="right"/>
                  <w:rPr>
                    <w:rFonts w:ascii="Tahoma" w:hAnsi="Tahoma" w:cs="Tahoma"/>
                    <w:b/>
                    <w:sz w:val="16"/>
                    <w:szCs w:val="16"/>
                  </w:rPr>
                </w:pPr>
                <w:r w:rsidRPr="006832DC">
                  <w:rPr>
                    <w:rFonts w:ascii="Tahoma" w:hAnsi="Tahoma" w:cs="Tahoma"/>
                    <w:noProof/>
                    <w:sz w:val="16"/>
                    <w:szCs w:val="16"/>
                  </w:rPr>
                  <w:drawing>
                    <wp:inline distT="0" distB="0" distL="0" distR="0">
                      <wp:extent cx="815340" cy="494030"/>
                      <wp:effectExtent l="0" t="0" r="3810" b="127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5340" cy="494030"/>
                              </a:xfrm>
                              <a:prstGeom prst="rect">
                                <a:avLst/>
                              </a:prstGeom>
                              <a:noFill/>
                              <a:ln>
                                <a:noFill/>
                              </a:ln>
                            </pic:spPr>
                          </pic:pic>
                        </a:graphicData>
                      </a:graphic>
                    </wp:inline>
                  </w:drawing>
                </w:r>
              </w:p>
            </w:tc>
          </w:tr>
        </w:tbl>
        <w:p w:rsidR="00537F1A" w:rsidRDefault="00537F1A"/>
      </w:tc>
    </w:tr>
  </w:tbl>
  <w:p w:rsidR="00537F1A" w:rsidRPr="00A4375B" w:rsidRDefault="00537F1A" w:rsidP="003F42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061" w:rsidRDefault="008C0061">
    <w:pPr>
      <w:pStyle w:val="Foo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C0061" w:rsidRPr="007C5DFD" w:rsidTr="00A576DA">
      <w:trPr>
        <w:jc w:val="center"/>
      </w:trPr>
      <w:tc>
        <w:tcPr>
          <w:tcW w:w="3383" w:type="dxa"/>
          <w:shd w:val="clear" w:color="auto" w:fill="auto"/>
        </w:tcPr>
        <w:p w:rsidR="008C0061" w:rsidRPr="00F119CB" w:rsidRDefault="008C0061" w:rsidP="00A576DA">
          <w:pPr>
            <w:spacing w:before="120" w:line="240" w:lineRule="auto"/>
            <w:jc w:val="left"/>
            <w:rPr>
              <w:rStyle w:val="PageNumber"/>
              <w:rFonts w:ascii="Tahoma" w:hAnsi="Tahoma" w:cs="Tahoma"/>
              <w:sz w:val="16"/>
              <w:szCs w:val="16"/>
            </w:rPr>
          </w:pPr>
          <w:r w:rsidRPr="00F119CB">
            <w:rPr>
              <w:rStyle w:val="PageNumber"/>
              <w:rFonts w:ascii="Tahoma" w:hAnsi="Tahoma" w:cs="Tahoma"/>
              <w:sz w:val="16"/>
              <w:szCs w:val="16"/>
            </w:rPr>
            <w:t>Έντυπο:</w:t>
          </w:r>
          <w:r w:rsidRPr="006A5134">
            <w:rPr>
              <w:rStyle w:val="PageNumber"/>
              <w:rFonts w:ascii="Tahoma" w:hAnsi="Tahoma" w:cs="Tahoma"/>
              <w:sz w:val="16"/>
              <w:szCs w:val="16"/>
            </w:rPr>
            <w:t>Ο_Ε.</w:t>
          </w:r>
          <w:r>
            <w:rPr>
              <w:rStyle w:val="PageNumber"/>
              <w:rFonts w:ascii="Tahoma" w:hAnsi="Tahoma" w:cs="Tahoma"/>
              <w:sz w:val="16"/>
              <w:szCs w:val="16"/>
            </w:rPr>
            <w:t>Ι</w:t>
          </w:r>
          <w:r w:rsidRPr="006A5134">
            <w:rPr>
              <w:rStyle w:val="PageNumber"/>
              <w:rFonts w:ascii="Tahoma" w:hAnsi="Tahoma" w:cs="Tahoma"/>
              <w:sz w:val="16"/>
              <w:szCs w:val="16"/>
            </w:rPr>
            <w:t>I.</w:t>
          </w:r>
          <w:r>
            <w:rPr>
              <w:rStyle w:val="PageNumber"/>
              <w:rFonts w:ascii="Tahoma" w:hAnsi="Tahoma" w:cs="Tahoma"/>
              <w:sz w:val="16"/>
              <w:szCs w:val="16"/>
            </w:rPr>
            <w:t>3</w:t>
          </w:r>
          <w:r w:rsidRPr="006A5134">
            <w:rPr>
              <w:rStyle w:val="PageNumber"/>
              <w:rFonts w:ascii="Tahoma" w:hAnsi="Tahoma" w:cs="Tahoma"/>
              <w:sz w:val="16"/>
              <w:szCs w:val="16"/>
            </w:rPr>
            <w:t>_</w:t>
          </w:r>
          <w:r>
            <w:rPr>
              <w:rStyle w:val="PageNumber"/>
              <w:rFonts w:ascii="Tahoma" w:hAnsi="Tahoma" w:cs="Tahoma"/>
              <w:sz w:val="16"/>
              <w:szCs w:val="16"/>
            </w:rPr>
            <w:t>2</w:t>
          </w:r>
        </w:p>
        <w:p w:rsidR="008C0061" w:rsidRPr="00F119CB" w:rsidRDefault="008C0061" w:rsidP="00A576DA">
          <w:pPr>
            <w:spacing w:line="240" w:lineRule="auto"/>
            <w:jc w:val="left"/>
            <w:rPr>
              <w:rStyle w:val="PageNumber"/>
              <w:rFonts w:ascii="Tahoma" w:hAnsi="Tahoma" w:cs="Tahoma"/>
              <w:sz w:val="16"/>
              <w:szCs w:val="16"/>
            </w:rPr>
          </w:pPr>
          <w:r w:rsidRPr="00F119CB">
            <w:rPr>
              <w:rStyle w:val="PageNumber"/>
              <w:rFonts w:ascii="Tahoma" w:hAnsi="Tahoma" w:cs="Tahoma"/>
              <w:sz w:val="16"/>
              <w:szCs w:val="16"/>
            </w:rPr>
            <w:t>Έκδοση: 1</w:t>
          </w:r>
          <w:r w:rsidRPr="00F119CB">
            <w:rPr>
              <w:rStyle w:val="PageNumber"/>
              <w:rFonts w:ascii="Tahoma" w:hAnsi="Tahoma" w:cs="Tahoma"/>
              <w:sz w:val="16"/>
              <w:szCs w:val="16"/>
              <w:vertAlign w:val="superscript"/>
            </w:rPr>
            <w:t>η</w:t>
          </w:r>
        </w:p>
        <w:p w:rsidR="008C0061" w:rsidRPr="00A55344" w:rsidRDefault="008C0061" w:rsidP="00E458E7">
          <w:pPr>
            <w:spacing w:line="240" w:lineRule="auto"/>
            <w:jc w:val="left"/>
            <w:rPr>
              <w:rStyle w:val="PageNumber"/>
              <w:rFonts w:ascii="Verdana" w:hAnsi="Verdana"/>
              <w:i/>
              <w:sz w:val="16"/>
              <w:szCs w:val="16"/>
              <w:lang w:val="en-US"/>
            </w:rPr>
          </w:pPr>
          <w:proofErr w:type="spellStart"/>
          <w:r w:rsidRPr="00F119CB">
            <w:rPr>
              <w:rStyle w:val="PageNumber"/>
              <w:rFonts w:ascii="Tahoma" w:hAnsi="Tahoma" w:cs="Tahoma"/>
              <w:sz w:val="16"/>
              <w:szCs w:val="16"/>
            </w:rPr>
            <w:t>Ημ</w:t>
          </w:r>
          <w:proofErr w:type="spellEnd"/>
          <w:r w:rsidRPr="00F119CB">
            <w:rPr>
              <w:rStyle w:val="PageNumber"/>
              <w:rFonts w:ascii="Tahoma" w:hAnsi="Tahoma" w:cs="Tahoma"/>
              <w:sz w:val="16"/>
              <w:szCs w:val="16"/>
            </w:rPr>
            <w:t>/νια Έκδοσης:</w:t>
          </w:r>
          <w:r w:rsidR="008D57EA">
            <w:rPr>
              <w:rStyle w:val="PageNumber"/>
              <w:rFonts w:ascii="Tahoma" w:hAnsi="Tahoma" w:cs="Tahoma"/>
              <w:sz w:val="16"/>
              <w:szCs w:val="16"/>
              <w:lang w:val="en-US"/>
            </w:rPr>
            <w:t xml:space="preserve"> </w:t>
          </w:r>
          <w:r w:rsidR="00E458E7">
            <w:rPr>
              <w:rStyle w:val="PageNumber"/>
              <w:rFonts w:ascii="Tahoma" w:hAnsi="Tahoma" w:cs="Tahoma"/>
              <w:sz w:val="16"/>
              <w:szCs w:val="16"/>
              <w:lang w:val="en-US"/>
            </w:rPr>
            <w:t>30</w:t>
          </w:r>
          <w:r w:rsidR="00A55344">
            <w:rPr>
              <w:rStyle w:val="PageNumber"/>
              <w:rFonts w:ascii="Tahoma" w:hAnsi="Tahoma" w:cs="Tahoma"/>
              <w:sz w:val="16"/>
              <w:szCs w:val="16"/>
              <w:lang w:val="en-US"/>
            </w:rPr>
            <w:t>.</w:t>
          </w:r>
          <w:r w:rsidR="00E458E7">
            <w:rPr>
              <w:rStyle w:val="PageNumber"/>
              <w:rFonts w:ascii="Tahoma" w:hAnsi="Tahoma" w:cs="Tahoma"/>
              <w:sz w:val="16"/>
              <w:szCs w:val="16"/>
              <w:lang w:val="en-US"/>
            </w:rPr>
            <w:t>10</w:t>
          </w:r>
          <w:r w:rsidR="00A55344">
            <w:rPr>
              <w:rStyle w:val="PageNumber"/>
              <w:rFonts w:ascii="Tahoma" w:hAnsi="Tahoma" w:cs="Tahoma"/>
              <w:sz w:val="16"/>
              <w:szCs w:val="16"/>
              <w:lang w:val="en-US"/>
            </w:rPr>
            <w:t>.2015</w:t>
          </w:r>
        </w:p>
      </w:tc>
      <w:tc>
        <w:tcPr>
          <w:tcW w:w="2850" w:type="dxa"/>
          <w:shd w:val="clear" w:color="auto" w:fill="auto"/>
          <w:vAlign w:val="center"/>
        </w:tcPr>
        <w:p w:rsidR="008C0061" w:rsidRPr="007C5DFD" w:rsidRDefault="008C0061" w:rsidP="00A576DA">
          <w:pPr>
            <w:spacing w:line="300" w:lineRule="atLeast"/>
            <w:ind w:left="400"/>
            <w:rPr>
              <w:b/>
            </w:rPr>
          </w:pPr>
        </w:p>
      </w:tc>
      <w:tc>
        <w:tcPr>
          <w:tcW w:w="2798" w:type="dxa"/>
          <w:shd w:val="clear" w:color="auto" w:fill="auto"/>
          <w:vAlign w:val="center"/>
        </w:tcPr>
        <w:p w:rsidR="008C0061" w:rsidRPr="007C5DFD" w:rsidRDefault="008C0061" w:rsidP="00A576DA">
          <w:pPr>
            <w:spacing w:before="120" w:line="300" w:lineRule="atLeast"/>
            <w:jc w:val="right"/>
            <w:rPr>
              <w:b/>
            </w:rPr>
          </w:pPr>
          <w:r>
            <w:rPr>
              <w:rFonts w:ascii="Tahoma" w:hAnsi="Tahoma" w:cs="Tahoma"/>
              <w:bCs/>
              <w:noProof/>
            </w:rPr>
            <w:drawing>
              <wp:inline distT="0" distB="0" distL="0" distR="0">
                <wp:extent cx="786765" cy="46926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8C0061" w:rsidRDefault="008C0061">
    <w:pPr>
      <w:pStyle w:val="Footer"/>
    </w:pPr>
  </w:p>
  <w:p w:rsidR="00537F1A" w:rsidRPr="00A4375B" w:rsidRDefault="00537F1A" w:rsidP="003F42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F31" w:rsidRDefault="00FB2F31">
      <w:r>
        <w:separator/>
      </w:r>
    </w:p>
  </w:footnote>
  <w:footnote w:type="continuationSeparator" w:id="0">
    <w:p w:rsidR="00FB2F31" w:rsidRDefault="00FB2F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D526B"/>
    <w:multiLevelType w:val="hybridMultilevel"/>
    <w:tmpl w:val="569AABE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1C73277"/>
    <w:multiLevelType w:val="hybridMultilevel"/>
    <w:tmpl w:val="C7FCB264"/>
    <w:lvl w:ilvl="0" w:tplc="856E49D4">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2">
    <w:nsid w:val="17B65A8B"/>
    <w:multiLevelType w:val="hybridMultilevel"/>
    <w:tmpl w:val="9760C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4">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5">
    <w:nsid w:val="212C4C85"/>
    <w:multiLevelType w:val="hybridMultilevel"/>
    <w:tmpl w:val="BEC88E78"/>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6">
    <w:nsid w:val="25F01C28"/>
    <w:multiLevelType w:val="multilevel"/>
    <w:tmpl w:val="95986028"/>
    <w:lvl w:ilvl="0">
      <w:start w:val="37"/>
      <w:numFmt w:val="decimal"/>
      <w:lvlText w:val="%1."/>
      <w:lvlJc w:val="left"/>
      <w:pPr>
        <w:tabs>
          <w:tab w:val="num" w:pos="720"/>
        </w:tabs>
        <w:ind w:left="720" w:hanging="360"/>
      </w:pPr>
      <w:rPr>
        <w:rFonts w:hint="default"/>
        <w:b/>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7372495"/>
    <w:multiLevelType w:val="hybridMultilevel"/>
    <w:tmpl w:val="6872483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8">
    <w:nsid w:val="32547121"/>
    <w:multiLevelType w:val="hybridMultilevel"/>
    <w:tmpl w:val="724082D2"/>
    <w:lvl w:ilvl="0" w:tplc="8B2C7A5A">
      <w:start w:val="5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328B4633"/>
    <w:multiLevelType w:val="hybridMultilevel"/>
    <w:tmpl w:val="A484F0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6A87DED"/>
    <w:multiLevelType w:val="hybridMultilevel"/>
    <w:tmpl w:val="5A5CD8D0"/>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
    <w:nsid w:val="3C1F3DA4"/>
    <w:multiLevelType w:val="multilevel"/>
    <w:tmpl w:val="95986028"/>
    <w:lvl w:ilvl="0">
      <w:start w:val="37"/>
      <w:numFmt w:val="decimal"/>
      <w:lvlText w:val="%1."/>
      <w:lvlJc w:val="left"/>
      <w:pPr>
        <w:tabs>
          <w:tab w:val="num" w:pos="720"/>
        </w:tabs>
        <w:ind w:left="720" w:hanging="360"/>
      </w:pPr>
      <w:rPr>
        <w:rFonts w:hint="default"/>
        <w:b/>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FBC474F"/>
    <w:multiLevelType w:val="hybridMultilevel"/>
    <w:tmpl w:val="D6E80B90"/>
    <w:lvl w:ilvl="0" w:tplc="FE047608">
      <w:start w:val="1"/>
      <w:numFmt w:val="decimal"/>
      <w:lvlText w:val="%1."/>
      <w:lvlJc w:val="left"/>
      <w:pPr>
        <w:tabs>
          <w:tab w:val="num" w:pos="360"/>
        </w:tabs>
        <w:ind w:left="360" w:hanging="360"/>
      </w:pPr>
      <w:rPr>
        <w:b/>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0720730"/>
    <w:multiLevelType w:val="hybridMultilevel"/>
    <w:tmpl w:val="B34AAC48"/>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4">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ACB1C20"/>
    <w:multiLevelType w:val="hybridMultilevel"/>
    <w:tmpl w:val="4C4A1B80"/>
    <w:lvl w:ilvl="0" w:tplc="36EEC6A8">
      <w:start w:val="25"/>
      <w:numFmt w:val="decimal"/>
      <w:lvlText w:val="%1."/>
      <w:lvlJc w:val="left"/>
      <w:pPr>
        <w:ind w:left="39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2CB051E"/>
    <w:multiLevelType w:val="hybridMultilevel"/>
    <w:tmpl w:val="1A7EAD6E"/>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7">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18">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20">
    <w:nsid w:val="62621329"/>
    <w:multiLevelType w:val="hybridMultilevel"/>
    <w:tmpl w:val="98544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5552D68"/>
    <w:multiLevelType w:val="hybridMultilevel"/>
    <w:tmpl w:val="649C0D1E"/>
    <w:lvl w:ilvl="0" w:tplc="76C49CAA">
      <w:start w:val="1"/>
      <w:numFmt w:val="decimal"/>
      <w:lvlText w:val="Z.%1."/>
      <w:lvlJc w:val="left"/>
      <w:pPr>
        <w:tabs>
          <w:tab w:val="num" w:pos="928"/>
        </w:tabs>
        <w:ind w:left="928"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8AC4D69"/>
    <w:multiLevelType w:val="hybridMultilevel"/>
    <w:tmpl w:val="10FC0FC4"/>
    <w:lvl w:ilvl="0" w:tplc="0408000B">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3">
    <w:nsid w:val="6A7F47A3"/>
    <w:multiLevelType w:val="hybridMultilevel"/>
    <w:tmpl w:val="95986028"/>
    <w:lvl w:ilvl="0" w:tplc="33CA24F6">
      <w:start w:val="37"/>
      <w:numFmt w:val="decimal"/>
      <w:lvlText w:val="%1."/>
      <w:lvlJc w:val="left"/>
      <w:pPr>
        <w:tabs>
          <w:tab w:val="num" w:pos="540"/>
        </w:tabs>
        <w:ind w:left="540" w:hanging="360"/>
      </w:pPr>
      <w:rPr>
        <w:rFonts w:hint="default"/>
        <w:b/>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5">
    <w:nsid w:val="74CB57B6"/>
    <w:multiLevelType w:val="hybridMultilevel"/>
    <w:tmpl w:val="3CA4D5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B412E67"/>
    <w:multiLevelType w:val="hybridMultilevel"/>
    <w:tmpl w:val="5BB6B30C"/>
    <w:lvl w:ilvl="0" w:tplc="A3E86C3A">
      <w:start w:val="47"/>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7D9924E3"/>
    <w:multiLevelType w:val="hybridMultilevel"/>
    <w:tmpl w:val="8F4CF9DA"/>
    <w:lvl w:ilvl="0" w:tplc="0408000D">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17"/>
  </w:num>
  <w:num w:numId="2">
    <w:abstractNumId w:val="12"/>
  </w:num>
  <w:num w:numId="3">
    <w:abstractNumId w:val="23"/>
  </w:num>
  <w:num w:numId="4">
    <w:abstractNumId w:val="26"/>
  </w:num>
  <w:num w:numId="5">
    <w:abstractNumId w:val="8"/>
  </w:num>
  <w:num w:numId="6">
    <w:abstractNumId w:val="6"/>
  </w:num>
  <w:num w:numId="7">
    <w:abstractNumId w:val="11"/>
  </w:num>
  <w:num w:numId="8">
    <w:abstractNumId w:val="15"/>
  </w:num>
  <w:num w:numId="9">
    <w:abstractNumId w:val="20"/>
  </w:num>
  <w:num w:numId="10">
    <w:abstractNumId w:val="9"/>
  </w:num>
  <w:num w:numId="11">
    <w:abstractNumId w:val="25"/>
  </w:num>
  <w:num w:numId="12">
    <w:abstractNumId w:val="2"/>
  </w:num>
  <w:num w:numId="13">
    <w:abstractNumId w:val="10"/>
  </w:num>
  <w:num w:numId="14">
    <w:abstractNumId w:val="7"/>
  </w:num>
  <w:num w:numId="15">
    <w:abstractNumId w:val="27"/>
  </w:num>
  <w:num w:numId="16">
    <w:abstractNumId w:val="3"/>
  </w:num>
  <w:num w:numId="17">
    <w:abstractNumId w:val="16"/>
  </w:num>
  <w:num w:numId="18">
    <w:abstractNumId w:val="24"/>
  </w:num>
  <w:num w:numId="19">
    <w:abstractNumId w:val="4"/>
  </w:num>
  <w:num w:numId="20">
    <w:abstractNumId w:val="28"/>
  </w:num>
  <w:num w:numId="21">
    <w:abstractNumId w:val="1"/>
  </w:num>
  <w:num w:numId="22">
    <w:abstractNumId w:val="19"/>
  </w:num>
  <w:num w:numId="23">
    <w:abstractNumId w:val="13"/>
  </w:num>
  <w:num w:numId="24">
    <w:abstractNumId w:val="5"/>
  </w:num>
  <w:num w:numId="25">
    <w:abstractNumId w:val="14"/>
  </w:num>
  <w:num w:numId="26">
    <w:abstractNumId w:val="0"/>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3F4231"/>
    <w:rsid w:val="0000043F"/>
    <w:rsid w:val="00000BB5"/>
    <w:rsid w:val="00000C40"/>
    <w:rsid w:val="00001113"/>
    <w:rsid w:val="000014F1"/>
    <w:rsid w:val="000022A3"/>
    <w:rsid w:val="000023BE"/>
    <w:rsid w:val="00002648"/>
    <w:rsid w:val="00002E16"/>
    <w:rsid w:val="000034C1"/>
    <w:rsid w:val="00003528"/>
    <w:rsid w:val="00003DA3"/>
    <w:rsid w:val="000049FB"/>
    <w:rsid w:val="000050D8"/>
    <w:rsid w:val="000058EE"/>
    <w:rsid w:val="00006027"/>
    <w:rsid w:val="0000618F"/>
    <w:rsid w:val="0000623F"/>
    <w:rsid w:val="000063A0"/>
    <w:rsid w:val="00006CF7"/>
    <w:rsid w:val="00007357"/>
    <w:rsid w:val="00007487"/>
    <w:rsid w:val="000074A6"/>
    <w:rsid w:val="00007702"/>
    <w:rsid w:val="00007729"/>
    <w:rsid w:val="000078C4"/>
    <w:rsid w:val="00007ACC"/>
    <w:rsid w:val="00007EB7"/>
    <w:rsid w:val="000100B7"/>
    <w:rsid w:val="000100C4"/>
    <w:rsid w:val="000105F2"/>
    <w:rsid w:val="00010BC7"/>
    <w:rsid w:val="00010D54"/>
    <w:rsid w:val="00010FF9"/>
    <w:rsid w:val="00011206"/>
    <w:rsid w:val="00011647"/>
    <w:rsid w:val="00012554"/>
    <w:rsid w:val="0001260B"/>
    <w:rsid w:val="00012DD6"/>
    <w:rsid w:val="00012E65"/>
    <w:rsid w:val="000130A2"/>
    <w:rsid w:val="00013116"/>
    <w:rsid w:val="00013143"/>
    <w:rsid w:val="000134EA"/>
    <w:rsid w:val="0001365E"/>
    <w:rsid w:val="00013B2F"/>
    <w:rsid w:val="00013EF3"/>
    <w:rsid w:val="000147BE"/>
    <w:rsid w:val="00014AC3"/>
    <w:rsid w:val="00014B12"/>
    <w:rsid w:val="00014B8B"/>
    <w:rsid w:val="00014EF7"/>
    <w:rsid w:val="00014F6E"/>
    <w:rsid w:val="000155DC"/>
    <w:rsid w:val="00015D23"/>
    <w:rsid w:val="000160FB"/>
    <w:rsid w:val="00016171"/>
    <w:rsid w:val="00017325"/>
    <w:rsid w:val="000174F0"/>
    <w:rsid w:val="00017B18"/>
    <w:rsid w:val="00017B39"/>
    <w:rsid w:val="0002041A"/>
    <w:rsid w:val="00020F23"/>
    <w:rsid w:val="00021A32"/>
    <w:rsid w:val="00021FD4"/>
    <w:rsid w:val="000224AE"/>
    <w:rsid w:val="00022780"/>
    <w:rsid w:val="0002371B"/>
    <w:rsid w:val="000238EF"/>
    <w:rsid w:val="00023B10"/>
    <w:rsid w:val="00024438"/>
    <w:rsid w:val="00024491"/>
    <w:rsid w:val="0002485A"/>
    <w:rsid w:val="00024DF6"/>
    <w:rsid w:val="00025062"/>
    <w:rsid w:val="0002550B"/>
    <w:rsid w:val="00025602"/>
    <w:rsid w:val="00026444"/>
    <w:rsid w:val="000265E9"/>
    <w:rsid w:val="00026A2F"/>
    <w:rsid w:val="00027A3A"/>
    <w:rsid w:val="00027CA9"/>
    <w:rsid w:val="0003038B"/>
    <w:rsid w:val="000303E4"/>
    <w:rsid w:val="00030AC3"/>
    <w:rsid w:val="00030ADA"/>
    <w:rsid w:val="00030ED3"/>
    <w:rsid w:val="0003101F"/>
    <w:rsid w:val="0003157E"/>
    <w:rsid w:val="00031E63"/>
    <w:rsid w:val="00032A0C"/>
    <w:rsid w:val="00032C92"/>
    <w:rsid w:val="00032F5C"/>
    <w:rsid w:val="00033602"/>
    <w:rsid w:val="000337B2"/>
    <w:rsid w:val="00033937"/>
    <w:rsid w:val="00033D93"/>
    <w:rsid w:val="00033FD4"/>
    <w:rsid w:val="00034997"/>
    <w:rsid w:val="00034A4F"/>
    <w:rsid w:val="000353F1"/>
    <w:rsid w:val="00035663"/>
    <w:rsid w:val="0003632C"/>
    <w:rsid w:val="0003684D"/>
    <w:rsid w:val="0003718E"/>
    <w:rsid w:val="0004002D"/>
    <w:rsid w:val="0004033A"/>
    <w:rsid w:val="00040C51"/>
    <w:rsid w:val="00040D71"/>
    <w:rsid w:val="00040F7D"/>
    <w:rsid w:val="00040F81"/>
    <w:rsid w:val="0004148A"/>
    <w:rsid w:val="00041773"/>
    <w:rsid w:val="00041DDC"/>
    <w:rsid w:val="00041E6C"/>
    <w:rsid w:val="000422AB"/>
    <w:rsid w:val="00042D39"/>
    <w:rsid w:val="000438B8"/>
    <w:rsid w:val="00043BB8"/>
    <w:rsid w:val="000442C4"/>
    <w:rsid w:val="0004438A"/>
    <w:rsid w:val="0004477D"/>
    <w:rsid w:val="00044B67"/>
    <w:rsid w:val="00044D45"/>
    <w:rsid w:val="000453DD"/>
    <w:rsid w:val="0004569B"/>
    <w:rsid w:val="00046829"/>
    <w:rsid w:val="00046E07"/>
    <w:rsid w:val="0004714B"/>
    <w:rsid w:val="0004792B"/>
    <w:rsid w:val="00050C0F"/>
    <w:rsid w:val="00052038"/>
    <w:rsid w:val="000522B6"/>
    <w:rsid w:val="000525C7"/>
    <w:rsid w:val="00052D30"/>
    <w:rsid w:val="00052DB9"/>
    <w:rsid w:val="00052DCD"/>
    <w:rsid w:val="00052F8A"/>
    <w:rsid w:val="0005357A"/>
    <w:rsid w:val="000535B0"/>
    <w:rsid w:val="000536EB"/>
    <w:rsid w:val="000539AB"/>
    <w:rsid w:val="00054452"/>
    <w:rsid w:val="000544AD"/>
    <w:rsid w:val="00055C4C"/>
    <w:rsid w:val="000568A5"/>
    <w:rsid w:val="00056E63"/>
    <w:rsid w:val="000577BF"/>
    <w:rsid w:val="00057D9C"/>
    <w:rsid w:val="00057DE7"/>
    <w:rsid w:val="00057E27"/>
    <w:rsid w:val="00060888"/>
    <w:rsid w:val="000609C1"/>
    <w:rsid w:val="00060B68"/>
    <w:rsid w:val="00060DB6"/>
    <w:rsid w:val="000613EA"/>
    <w:rsid w:val="000614FC"/>
    <w:rsid w:val="00061690"/>
    <w:rsid w:val="00061924"/>
    <w:rsid w:val="00061F87"/>
    <w:rsid w:val="000624ED"/>
    <w:rsid w:val="00062A36"/>
    <w:rsid w:val="00062CB4"/>
    <w:rsid w:val="00063AB7"/>
    <w:rsid w:val="00063EB9"/>
    <w:rsid w:val="000646D0"/>
    <w:rsid w:val="0006488F"/>
    <w:rsid w:val="00065EBF"/>
    <w:rsid w:val="00066251"/>
    <w:rsid w:val="0006700A"/>
    <w:rsid w:val="00067DBA"/>
    <w:rsid w:val="000707F6"/>
    <w:rsid w:val="00070899"/>
    <w:rsid w:val="00071438"/>
    <w:rsid w:val="00071456"/>
    <w:rsid w:val="000715FE"/>
    <w:rsid w:val="00071769"/>
    <w:rsid w:val="00071DC1"/>
    <w:rsid w:val="0007258E"/>
    <w:rsid w:val="00072931"/>
    <w:rsid w:val="00072F85"/>
    <w:rsid w:val="000733A5"/>
    <w:rsid w:val="0007356E"/>
    <w:rsid w:val="00073E9D"/>
    <w:rsid w:val="00074A50"/>
    <w:rsid w:val="000752BA"/>
    <w:rsid w:val="00075514"/>
    <w:rsid w:val="0007582E"/>
    <w:rsid w:val="00075A4E"/>
    <w:rsid w:val="0007690B"/>
    <w:rsid w:val="000771DB"/>
    <w:rsid w:val="00077A53"/>
    <w:rsid w:val="00077D54"/>
    <w:rsid w:val="00077FCB"/>
    <w:rsid w:val="000800F1"/>
    <w:rsid w:val="000804A8"/>
    <w:rsid w:val="00080EBA"/>
    <w:rsid w:val="00080EDA"/>
    <w:rsid w:val="00080F01"/>
    <w:rsid w:val="00080F9A"/>
    <w:rsid w:val="00081A5D"/>
    <w:rsid w:val="00081E09"/>
    <w:rsid w:val="000822D0"/>
    <w:rsid w:val="00082ABC"/>
    <w:rsid w:val="000832DD"/>
    <w:rsid w:val="0008331F"/>
    <w:rsid w:val="000833EA"/>
    <w:rsid w:val="00084283"/>
    <w:rsid w:val="00084714"/>
    <w:rsid w:val="000855D6"/>
    <w:rsid w:val="00085865"/>
    <w:rsid w:val="00085D9C"/>
    <w:rsid w:val="000862DA"/>
    <w:rsid w:val="00086616"/>
    <w:rsid w:val="000869B4"/>
    <w:rsid w:val="00086A12"/>
    <w:rsid w:val="00086C4B"/>
    <w:rsid w:val="00086D20"/>
    <w:rsid w:val="00086E91"/>
    <w:rsid w:val="0008725F"/>
    <w:rsid w:val="00087277"/>
    <w:rsid w:val="00087B85"/>
    <w:rsid w:val="000901EE"/>
    <w:rsid w:val="00090439"/>
    <w:rsid w:val="000911E3"/>
    <w:rsid w:val="00091AF2"/>
    <w:rsid w:val="000924C5"/>
    <w:rsid w:val="000930E6"/>
    <w:rsid w:val="0009376C"/>
    <w:rsid w:val="00093C99"/>
    <w:rsid w:val="00093DFA"/>
    <w:rsid w:val="000942A6"/>
    <w:rsid w:val="000948F4"/>
    <w:rsid w:val="00094B94"/>
    <w:rsid w:val="00094EDB"/>
    <w:rsid w:val="00095158"/>
    <w:rsid w:val="000952DA"/>
    <w:rsid w:val="00095301"/>
    <w:rsid w:val="000953FB"/>
    <w:rsid w:val="00095478"/>
    <w:rsid w:val="0009571D"/>
    <w:rsid w:val="00096808"/>
    <w:rsid w:val="0009741B"/>
    <w:rsid w:val="00097445"/>
    <w:rsid w:val="0009776B"/>
    <w:rsid w:val="00097D15"/>
    <w:rsid w:val="00097FAC"/>
    <w:rsid w:val="000A0412"/>
    <w:rsid w:val="000A061D"/>
    <w:rsid w:val="000A07AE"/>
    <w:rsid w:val="000A093E"/>
    <w:rsid w:val="000A12BC"/>
    <w:rsid w:val="000A1ADF"/>
    <w:rsid w:val="000A1F09"/>
    <w:rsid w:val="000A2143"/>
    <w:rsid w:val="000A2383"/>
    <w:rsid w:val="000A2389"/>
    <w:rsid w:val="000A272F"/>
    <w:rsid w:val="000A38E3"/>
    <w:rsid w:val="000A39A4"/>
    <w:rsid w:val="000A3C1E"/>
    <w:rsid w:val="000A3ED4"/>
    <w:rsid w:val="000A48D2"/>
    <w:rsid w:val="000A51B5"/>
    <w:rsid w:val="000A53FC"/>
    <w:rsid w:val="000A568B"/>
    <w:rsid w:val="000A6C2F"/>
    <w:rsid w:val="000A6E97"/>
    <w:rsid w:val="000A70B6"/>
    <w:rsid w:val="000A782C"/>
    <w:rsid w:val="000A7B0A"/>
    <w:rsid w:val="000A7D86"/>
    <w:rsid w:val="000B0C2A"/>
    <w:rsid w:val="000B0E71"/>
    <w:rsid w:val="000B137D"/>
    <w:rsid w:val="000B1AE5"/>
    <w:rsid w:val="000B1FB4"/>
    <w:rsid w:val="000B20F6"/>
    <w:rsid w:val="000B24CF"/>
    <w:rsid w:val="000B2C5A"/>
    <w:rsid w:val="000B3646"/>
    <w:rsid w:val="000B36A2"/>
    <w:rsid w:val="000B3845"/>
    <w:rsid w:val="000B38AF"/>
    <w:rsid w:val="000B4305"/>
    <w:rsid w:val="000B44A2"/>
    <w:rsid w:val="000B4535"/>
    <w:rsid w:val="000B48EC"/>
    <w:rsid w:val="000B4EE2"/>
    <w:rsid w:val="000B52EE"/>
    <w:rsid w:val="000B5640"/>
    <w:rsid w:val="000B5721"/>
    <w:rsid w:val="000B5822"/>
    <w:rsid w:val="000B5FA2"/>
    <w:rsid w:val="000B6084"/>
    <w:rsid w:val="000B646A"/>
    <w:rsid w:val="000B6D44"/>
    <w:rsid w:val="000B710A"/>
    <w:rsid w:val="000B72DD"/>
    <w:rsid w:val="000B7383"/>
    <w:rsid w:val="000B773D"/>
    <w:rsid w:val="000B7B83"/>
    <w:rsid w:val="000C00F9"/>
    <w:rsid w:val="000C125E"/>
    <w:rsid w:val="000C1FDC"/>
    <w:rsid w:val="000C26D2"/>
    <w:rsid w:val="000C341E"/>
    <w:rsid w:val="000C3465"/>
    <w:rsid w:val="000C37E1"/>
    <w:rsid w:val="000C3E09"/>
    <w:rsid w:val="000C3E36"/>
    <w:rsid w:val="000C4B38"/>
    <w:rsid w:val="000C539D"/>
    <w:rsid w:val="000C595B"/>
    <w:rsid w:val="000C5DF9"/>
    <w:rsid w:val="000C608E"/>
    <w:rsid w:val="000C6A17"/>
    <w:rsid w:val="000C7284"/>
    <w:rsid w:val="000C7581"/>
    <w:rsid w:val="000C7AC1"/>
    <w:rsid w:val="000D057B"/>
    <w:rsid w:val="000D1717"/>
    <w:rsid w:val="000D1A9C"/>
    <w:rsid w:val="000D1BEC"/>
    <w:rsid w:val="000D2015"/>
    <w:rsid w:val="000D24B0"/>
    <w:rsid w:val="000D2ACF"/>
    <w:rsid w:val="000D305D"/>
    <w:rsid w:val="000D461B"/>
    <w:rsid w:val="000D4FF8"/>
    <w:rsid w:val="000D57B3"/>
    <w:rsid w:val="000D57C0"/>
    <w:rsid w:val="000D5D1A"/>
    <w:rsid w:val="000D6920"/>
    <w:rsid w:val="000D6F52"/>
    <w:rsid w:val="000D7C3A"/>
    <w:rsid w:val="000D7F93"/>
    <w:rsid w:val="000E1189"/>
    <w:rsid w:val="000E1282"/>
    <w:rsid w:val="000E19B0"/>
    <w:rsid w:val="000E1A2F"/>
    <w:rsid w:val="000E1BA3"/>
    <w:rsid w:val="000E1D9F"/>
    <w:rsid w:val="000E1F75"/>
    <w:rsid w:val="000E2290"/>
    <w:rsid w:val="000E2F7B"/>
    <w:rsid w:val="000E2FCE"/>
    <w:rsid w:val="000E3D29"/>
    <w:rsid w:val="000E496B"/>
    <w:rsid w:val="000E4A1D"/>
    <w:rsid w:val="000E4AAD"/>
    <w:rsid w:val="000E5831"/>
    <w:rsid w:val="000E5BDA"/>
    <w:rsid w:val="000E6FAB"/>
    <w:rsid w:val="000E70B8"/>
    <w:rsid w:val="000E70CF"/>
    <w:rsid w:val="000E762B"/>
    <w:rsid w:val="000E7926"/>
    <w:rsid w:val="000E7B1C"/>
    <w:rsid w:val="000E7BCA"/>
    <w:rsid w:val="000F0D8A"/>
    <w:rsid w:val="000F108F"/>
    <w:rsid w:val="000F1383"/>
    <w:rsid w:val="000F15F7"/>
    <w:rsid w:val="000F1643"/>
    <w:rsid w:val="000F1696"/>
    <w:rsid w:val="000F1961"/>
    <w:rsid w:val="000F1C25"/>
    <w:rsid w:val="000F1DE5"/>
    <w:rsid w:val="000F27C9"/>
    <w:rsid w:val="000F2AA6"/>
    <w:rsid w:val="000F2D67"/>
    <w:rsid w:val="000F2DC2"/>
    <w:rsid w:val="000F2E47"/>
    <w:rsid w:val="000F3031"/>
    <w:rsid w:val="000F3189"/>
    <w:rsid w:val="000F43A8"/>
    <w:rsid w:val="000F510D"/>
    <w:rsid w:val="000F5474"/>
    <w:rsid w:val="000F6EA9"/>
    <w:rsid w:val="000F6EE8"/>
    <w:rsid w:val="000F72AB"/>
    <w:rsid w:val="000F74B2"/>
    <w:rsid w:val="000F74EF"/>
    <w:rsid w:val="000F775A"/>
    <w:rsid w:val="000F7D4E"/>
    <w:rsid w:val="001005CD"/>
    <w:rsid w:val="001008D2"/>
    <w:rsid w:val="00100CD3"/>
    <w:rsid w:val="00101041"/>
    <w:rsid w:val="001014A6"/>
    <w:rsid w:val="001020AC"/>
    <w:rsid w:val="0010247C"/>
    <w:rsid w:val="00102644"/>
    <w:rsid w:val="00102778"/>
    <w:rsid w:val="001027B2"/>
    <w:rsid w:val="001029D5"/>
    <w:rsid w:val="0010305E"/>
    <w:rsid w:val="0010320A"/>
    <w:rsid w:val="001035F0"/>
    <w:rsid w:val="001038B8"/>
    <w:rsid w:val="00103D1A"/>
    <w:rsid w:val="00103F7D"/>
    <w:rsid w:val="001040B4"/>
    <w:rsid w:val="00105073"/>
    <w:rsid w:val="001054D6"/>
    <w:rsid w:val="00105881"/>
    <w:rsid w:val="00105BC0"/>
    <w:rsid w:val="00105DDB"/>
    <w:rsid w:val="00106378"/>
    <w:rsid w:val="00106BD9"/>
    <w:rsid w:val="00107A35"/>
    <w:rsid w:val="00107A4A"/>
    <w:rsid w:val="00107CAF"/>
    <w:rsid w:val="00110554"/>
    <w:rsid w:val="00110C18"/>
    <w:rsid w:val="00111339"/>
    <w:rsid w:val="001115E4"/>
    <w:rsid w:val="001117B8"/>
    <w:rsid w:val="00111845"/>
    <w:rsid w:val="00111AF6"/>
    <w:rsid w:val="00112742"/>
    <w:rsid w:val="00112B07"/>
    <w:rsid w:val="00112D0D"/>
    <w:rsid w:val="001130FD"/>
    <w:rsid w:val="0011316A"/>
    <w:rsid w:val="001139F3"/>
    <w:rsid w:val="00113A47"/>
    <w:rsid w:val="00113B7C"/>
    <w:rsid w:val="001140F9"/>
    <w:rsid w:val="00114562"/>
    <w:rsid w:val="00114BDC"/>
    <w:rsid w:val="00114EDF"/>
    <w:rsid w:val="001151DE"/>
    <w:rsid w:val="00115DB2"/>
    <w:rsid w:val="001162C8"/>
    <w:rsid w:val="00116541"/>
    <w:rsid w:val="00117038"/>
    <w:rsid w:val="00117580"/>
    <w:rsid w:val="00117928"/>
    <w:rsid w:val="00117C1B"/>
    <w:rsid w:val="00120213"/>
    <w:rsid w:val="00121174"/>
    <w:rsid w:val="00121367"/>
    <w:rsid w:val="001219E3"/>
    <w:rsid w:val="00121EEE"/>
    <w:rsid w:val="00123569"/>
    <w:rsid w:val="00124366"/>
    <w:rsid w:val="0012508B"/>
    <w:rsid w:val="001253A1"/>
    <w:rsid w:val="001257E8"/>
    <w:rsid w:val="0012622E"/>
    <w:rsid w:val="00126A02"/>
    <w:rsid w:val="00126A92"/>
    <w:rsid w:val="00126C26"/>
    <w:rsid w:val="00126CCD"/>
    <w:rsid w:val="00126E71"/>
    <w:rsid w:val="00127996"/>
    <w:rsid w:val="00127AA2"/>
    <w:rsid w:val="00127C63"/>
    <w:rsid w:val="0013003C"/>
    <w:rsid w:val="001301D8"/>
    <w:rsid w:val="00130990"/>
    <w:rsid w:val="00130CD4"/>
    <w:rsid w:val="00131074"/>
    <w:rsid w:val="00131168"/>
    <w:rsid w:val="001313A1"/>
    <w:rsid w:val="001323B1"/>
    <w:rsid w:val="00132445"/>
    <w:rsid w:val="00132746"/>
    <w:rsid w:val="00132DF0"/>
    <w:rsid w:val="001333E7"/>
    <w:rsid w:val="001337C7"/>
    <w:rsid w:val="00133C4E"/>
    <w:rsid w:val="00133ED8"/>
    <w:rsid w:val="00133F23"/>
    <w:rsid w:val="001345A2"/>
    <w:rsid w:val="001346CE"/>
    <w:rsid w:val="00134C5F"/>
    <w:rsid w:val="00136913"/>
    <w:rsid w:val="0013725C"/>
    <w:rsid w:val="0013778C"/>
    <w:rsid w:val="00137E19"/>
    <w:rsid w:val="00137F20"/>
    <w:rsid w:val="00140285"/>
    <w:rsid w:val="00140795"/>
    <w:rsid w:val="00140C79"/>
    <w:rsid w:val="00140EE1"/>
    <w:rsid w:val="001419CB"/>
    <w:rsid w:val="00141A31"/>
    <w:rsid w:val="001427D7"/>
    <w:rsid w:val="00142918"/>
    <w:rsid w:val="00142B03"/>
    <w:rsid w:val="001439BE"/>
    <w:rsid w:val="00144689"/>
    <w:rsid w:val="001446A6"/>
    <w:rsid w:val="0014613A"/>
    <w:rsid w:val="001462B0"/>
    <w:rsid w:val="001465E8"/>
    <w:rsid w:val="001466B0"/>
    <w:rsid w:val="00146936"/>
    <w:rsid w:val="001469FD"/>
    <w:rsid w:val="00146CD7"/>
    <w:rsid w:val="00147154"/>
    <w:rsid w:val="00150489"/>
    <w:rsid w:val="00150698"/>
    <w:rsid w:val="00150C0A"/>
    <w:rsid w:val="00150D65"/>
    <w:rsid w:val="00150DAB"/>
    <w:rsid w:val="00151048"/>
    <w:rsid w:val="00151156"/>
    <w:rsid w:val="001512EC"/>
    <w:rsid w:val="001514E6"/>
    <w:rsid w:val="001519B0"/>
    <w:rsid w:val="001528BA"/>
    <w:rsid w:val="00152BF1"/>
    <w:rsid w:val="00152CAF"/>
    <w:rsid w:val="00152E16"/>
    <w:rsid w:val="00153632"/>
    <w:rsid w:val="001539A8"/>
    <w:rsid w:val="001541C7"/>
    <w:rsid w:val="00154371"/>
    <w:rsid w:val="001558F7"/>
    <w:rsid w:val="00155E7B"/>
    <w:rsid w:val="001564F6"/>
    <w:rsid w:val="00156B00"/>
    <w:rsid w:val="00156C94"/>
    <w:rsid w:val="00156CBA"/>
    <w:rsid w:val="0015756C"/>
    <w:rsid w:val="00157B3D"/>
    <w:rsid w:val="00160128"/>
    <w:rsid w:val="001610B2"/>
    <w:rsid w:val="0016114A"/>
    <w:rsid w:val="00161683"/>
    <w:rsid w:val="00161E20"/>
    <w:rsid w:val="00161E9F"/>
    <w:rsid w:val="0016203E"/>
    <w:rsid w:val="0016227D"/>
    <w:rsid w:val="001629B3"/>
    <w:rsid w:val="00163020"/>
    <w:rsid w:val="0016316C"/>
    <w:rsid w:val="0016325B"/>
    <w:rsid w:val="0016348A"/>
    <w:rsid w:val="00163D52"/>
    <w:rsid w:val="00163DA8"/>
    <w:rsid w:val="00164498"/>
    <w:rsid w:val="001649C1"/>
    <w:rsid w:val="00165BE2"/>
    <w:rsid w:val="00165CAE"/>
    <w:rsid w:val="00166277"/>
    <w:rsid w:val="0016650A"/>
    <w:rsid w:val="0016688A"/>
    <w:rsid w:val="001704DE"/>
    <w:rsid w:val="0017056A"/>
    <w:rsid w:val="00170754"/>
    <w:rsid w:val="00170D7C"/>
    <w:rsid w:val="00170DC3"/>
    <w:rsid w:val="0017100D"/>
    <w:rsid w:val="00171353"/>
    <w:rsid w:val="00171667"/>
    <w:rsid w:val="00171A61"/>
    <w:rsid w:val="00172573"/>
    <w:rsid w:val="00172ED9"/>
    <w:rsid w:val="00172F13"/>
    <w:rsid w:val="001731AB"/>
    <w:rsid w:val="00173233"/>
    <w:rsid w:val="00175838"/>
    <w:rsid w:val="00175E1F"/>
    <w:rsid w:val="00176183"/>
    <w:rsid w:val="00176A98"/>
    <w:rsid w:val="00177031"/>
    <w:rsid w:val="00177107"/>
    <w:rsid w:val="001778B2"/>
    <w:rsid w:val="00177C44"/>
    <w:rsid w:val="00177D1A"/>
    <w:rsid w:val="00180F70"/>
    <w:rsid w:val="00181439"/>
    <w:rsid w:val="00181F88"/>
    <w:rsid w:val="0018308E"/>
    <w:rsid w:val="00183B49"/>
    <w:rsid w:val="00183B61"/>
    <w:rsid w:val="0018421D"/>
    <w:rsid w:val="00184478"/>
    <w:rsid w:val="00184885"/>
    <w:rsid w:val="00184A2E"/>
    <w:rsid w:val="00184B4B"/>
    <w:rsid w:val="00184D45"/>
    <w:rsid w:val="00184F3E"/>
    <w:rsid w:val="00185C80"/>
    <w:rsid w:val="00185DCA"/>
    <w:rsid w:val="001860F9"/>
    <w:rsid w:val="001869A6"/>
    <w:rsid w:val="00186EA4"/>
    <w:rsid w:val="0018780E"/>
    <w:rsid w:val="00187B04"/>
    <w:rsid w:val="00187C90"/>
    <w:rsid w:val="00187DA8"/>
    <w:rsid w:val="00187EF5"/>
    <w:rsid w:val="0019035C"/>
    <w:rsid w:val="00190D64"/>
    <w:rsid w:val="00190F41"/>
    <w:rsid w:val="001910AB"/>
    <w:rsid w:val="0019111F"/>
    <w:rsid w:val="00191163"/>
    <w:rsid w:val="001911C3"/>
    <w:rsid w:val="00192340"/>
    <w:rsid w:val="00192C0E"/>
    <w:rsid w:val="00194CFC"/>
    <w:rsid w:val="00194ED1"/>
    <w:rsid w:val="00195620"/>
    <w:rsid w:val="0019581F"/>
    <w:rsid w:val="00195E04"/>
    <w:rsid w:val="001965DF"/>
    <w:rsid w:val="0019786D"/>
    <w:rsid w:val="00197DA2"/>
    <w:rsid w:val="001A174E"/>
    <w:rsid w:val="001A1E2F"/>
    <w:rsid w:val="001A3423"/>
    <w:rsid w:val="001A39BB"/>
    <w:rsid w:val="001A4093"/>
    <w:rsid w:val="001A46B3"/>
    <w:rsid w:val="001A510A"/>
    <w:rsid w:val="001A53C3"/>
    <w:rsid w:val="001A5ADF"/>
    <w:rsid w:val="001A5D49"/>
    <w:rsid w:val="001A5E4B"/>
    <w:rsid w:val="001A5EAC"/>
    <w:rsid w:val="001A63E0"/>
    <w:rsid w:val="001A6699"/>
    <w:rsid w:val="001A66EF"/>
    <w:rsid w:val="001A6C6D"/>
    <w:rsid w:val="001A7850"/>
    <w:rsid w:val="001A7931"/>
    <w:rsid w:val="001B012D"/>
    <w:rsid w:val="001B016A"/>
    <w:rsid w:val="001B0556"/>
    <w:rsid w:val="001B0669"/>
    <w:rsid w:val="001B092F"/>
    <w:rsid w:val="001B0A50"/>
    <w:rsid w:val="001B16D8"/>
    <w:rsid w:val="001B17DC"/>
    <w:rsid w:val="001B195E"/>
    <w:rsid w:val="001B20D6"/>
    <w:rsid w:val="001B2DDB"/>
    <w:rsid w:val="001B31BF"/>
    <w:rsid w:val="001B3227"/>
    <w:rsid w:val="001B3953"/>
    <w:rsid w:val="001B4F28"/>
    <w:rsid w:val="001B5692"/>
    <w:rsid w:val="001B5D52"/>
    <w:rsid w:val="001B62D4"/>
    <w:rsid w:val="001B6682"/>
    <w:rsid w:val="001B6B8A"/>
    <w:rsid w:val="001B7199"/>
    <w:rsid w:val="001B7A8C"/>
    <w:rsid w:val="001B7D07"/>
    <w:rsid w:val="001B7DC4"/>
    <w:rsid w:val="001C0C4C"/>
    <w:rsid w:val="001C0FD2"/>
    <w:rsid w:val="001C1A25"/>
    <w:rsid w:val="001C1AC2"/>
    <w:rsid w:val="001C1FFF"/>
    <w:rsid w:val="001C215D"/>
    <w:rsid w:val="001C2881"/>
    <w:rsid w:val="001C28B8"/>
    <w:rsid w:val="001C2BC8"/>
    <w:rsid w:val="001C37BD"/>
    <w:rsid w:val="001C38A1"/>
    <w:rsid w:val="001C4948"/>
    <w:rsid w:val="001C4D7C"/>
    <w:rsid w:val="001C50D2"/>
    <w:rsid w:val="001C53DD"/>
    <w:rsid w:val="001C54C6"/>
    <w:rsid w:val="001C5B75"/>
    <w:rsid w:val="001C6410"/>
    <w:rsid w:val="001C64AA"/>
    <w:rsid w:val="001C693A"/>
    <w:rsid w:val="001C6B9E"/>
    <w:rsid w:val="001C6C3B"/>
    <w:rsid w:val="001C6F75"/>
    <w:rsid w:val="001C7051"/>
    <w:rsid w:val="001C7BA3"/>
    <w:rsid w:val="001D0478"/>
    <w:rsid w:val="001D134B"/>
    <w:rsid w:val="001D1556"/>
    <w:rsid w:val="001D1A08"/>
    <w:rsid w:val="001D23E8"/>
    <w:rsid w:val="001D300A"/>
    <w:rsid w:val="001D3317"/>
    <w:rsid w:val="001D3384"/>
    <w:rsid w:val="001D371F"/>
    <w:rsid w:val="001D3FC9"/>
    <w:rsid w:val="001D48E0"/>
    <w:rsid w:val="001D4ADF"/>
    <w:rsid w:val="001D4C95"/>
    <w:rsid w:val="001D5D29"/>
    <w:rsid w:val="001D5F78"/>
    <w:rsid w:val="001D6085"/>
    <w:rsid w:val="001D62A0"/>
    <w:rsid w:val="001D638F"/>
    <w:rsid w:val="001D6868"/>
    <w:rsid w:val="001D73BA"/>
    <w:rsid w:val="001E015B"/>
    <w:rsid w:val="001E0ED2"/>
    <w:rsid w:val="001E1285"/>
    <w:rsid w:val="001E1928"/>
    <w:rsid w:val="001E1EB0"/>
    <w:rsid w:val="001E2230"/>
    <w:rsid w:val="001E2307"/>
    <w:rsid w:val="001E2497"/>
    <w:rsid w:val="001E2914"/>
    <w:rsid w:val="001E364E"/>
    <w:rsid w:val="001E4926"/>
    <w:rsid w:val="001E49BC"/>
    <w:rsid w:val="001E53BF"/>
    <w:rsid w:val="001E5442"/>
    <w:rsid w:val="001E54F2"/>
    <w:rsid w:val="001E5798"/>
    <w:rsid w:val="001E5977"/>
    <w:rsid w:val="001E687F"/>
    <w:rsid w:val="001E7965"/>
    <w:rsid w:val="001E7C42"/>
    <w:rsid w:val="001F0CCB"/>
    <w:rsid w:val="001F1456"/>
    <w:rsid w:val="001F159C"/>
    <w:rsid w:val="001F1704"/>
    <w:rsid w:val="001F1DD5"/>
    <w:rsid w:val="001F254C"/>
    <w:rsid w:val="001F28EC"/>
    <w:rsid w:val="001F2EEA"/>
    <w:rsid w:val="001F3D41"/>
    <w:rsid w:val="001F3DED"/>
    <w:rsid w:val="001F449B"/>
    <w:rsid w:val="001F4E26"/>
    <w:rsid w:val="001F4EC6"/>
    <w:rsid w:val="001F4ECE"/>
    <w:rsid w:val="001F53C6"/>
    <w:rsid w:val="001F5481"/>
    <w:rsid w:val="001F599B"/>
    <w:rsid w:val="001F64D0"/>
    <w:rsid w:val="001F6A83"/>
    <w:rsid w:val="001F765D"/>
    <w:rsid w:val="001F7E82"/>
    <w:rsid w:val="00200847"/>
    <w:rsid w:val="002011A1"/>
    <w:rsid w:val="00201550"/>
    <w:rsid w:val="002016DA"/>
    <w:rsid w:val="0020182E"/>
    <w:rsid w:val="002018D3"/>
    <w:rsid w:val="00201FA1"/>
    <w:rsid w:val="0020205B"/>
    <w:rsid w:val="00202505"/>
    <w:rsid w:val="0020267D"/>
    <w:rsid w:val="00202B30"/>
    <w:rsid w:val="00202DE9"/>
    <w:rsid w:val="00202E41"/>
    <w:rsid w:val="0020417E"/>
    <w:rsid w:val="00204ADA"/>
    <w:rsid w:val="00204AF8"/>
    <w:rsid w:val="00204C44"/>
    <w:rsid w:val="00204FB8"/>
    <w:rsid w:val="00205775"/>
    <w:rsid w:val="00205ACA"/>
    <w:rsid w:val="00206698"/>
    <w:rsid w:val="002068E9"/>
    <w:rsid w:val="00206BE9"/>
    <w:rsid w:val="00206FD7"/>
    <w:rsid w:val="00207575"/>
    <w:rsid w:val="002100A9"/>
    <w:rsid w:val="00210FEA"/>
    <w:rsid w:val="002126B6"/>
    <w:rsid w:val="0021276D"/>
    <w:rsid w:val="00212DBA"/>
    <w:rsid w:val="00213180"/>
    <w:rsid w:val="00213703"/>
    <w:rsid w:val="002137A0"/>
    <w:rsid w:val="00213C5F"/>
    <w:rsid w:val="00213CF5"/>
    <w:rsid w:val="00213D00"/>
    <w:rsid w:val="00213DEC"/>
    <w:rsid w:val="0021409C"/>
    <w:rsid w:val="0021425A"/>
    <w:rsid w:val="002142BB"/>
    <w:rsid w:val="00214B70"/>
    <w:rsid w:val="002151BE"/>
    <w:rsid w:val="002154B2"/>
    <w:rsid w:val="002154D2"/>
    <w:rsid w:val="0021569D"/>
    <w:rsid w:val="002161EC"/>
    <w:rsid w:val="002165EE"/>
    <w:rsid w:val="002167D8"/>
    <w:rsid w:val="00216823"/>
    <w:rsid w:val="00216D57"/>
    <w:rsid w:val="00216FF7"/>
    <w:rsid w:val="002170A7"/>
    <w:rsid w:val="002177D6"/>
    <w:rsid w:val="002177FF"/>
    <w:rsid w:val="002178E2"/>
    <w:rsid w:val="00217E29"/>
    <w:rsid w:val="002205DC"/>
    <w:rsid w:val="00220DD0"/>
    <w:rsid w:val="00221CF0"/>
    <w:rsid w:val="00222201"/>
    <w:rsid w:val="0022233C"/>
    <w:rsid w:val="00222DBD"/>
    <w:rsid w:val="00222F3D"/>
    <w:rsid w:val="00223192"/>
    <w:rsid w:val="00223AE7"/>
    <w:rsid w:val="002240FB"/>
    <w:rsid w:val="00224822"/>
    <w:rsid w:val="00224C9D"/>
    <w:rsid w:val="00224EF0"/>
    <w:rsid w:val="00225BF5"/>
    <w:rsid w:val="002262C6"/>
    <w:rsid w:val="00226B1F"/>
    <w:rsid w:val="00227321"/>
    <w:rsid w:val="00227566"/>
    <w:rsid w:val="00227733"/>
    <w:rsid w:val="00227E20"/>
    <w:rsid w:val="0023074D"/>
    <w:rsid w:val="00230960"/>
    <w:rsid w:val="00230A76"/>
    <w:rsid w:val="00231034"/>
    <w:rsid w:val="002311D8"/>
    <w:rsid w:val="00231998"/>
    <w:rsid w:val="00231DC4"/>
    <w:rsid w:val="00231E08"/>
    <w:rsid w:val="00232623"/>
    <w:rsid w:val="00232CD1"/>
    <w:rsid w:val="00233284"/>
    <w:rsid w:val="0023331E"/>
    <w:rsid w:val="002335E0"/>
    <w:rsid w:val="00233710"/>
    <w:rsid w:val="00233E50"/>
    <w:rsid w:val="00234F94"/>
    <w:rsid w:val="0023525F"/>
    <w:rsid w:val="00235447"/>
    <w:rsid w:val="00235EE8"/>
    <w:rsid w:val="00236AF3"/>
    <w:rsid w:val="00236EA7"/>
    <w:rsid w:val="002372AD"/>
    <w:rsid w:val="0023772A"/>
    <w:rsid w:val="00237827"/>
    <w:rsid w:val="002406BD"/>
    <w:rsid w:val="00240AD5"/>
    <w:rsid w:val="00240D9F"/>
    <w:rsid w:val="00241A9E"/>
    <w:rsid w:val="00241EE5"/>
    <w:rsid w:val="002421B3"/>
    <w:rsid w:val="00242AEE"/>
    <w:rsid w:val="00242D8C"/>
    <w:rsid w:val="0024300B"/>
    <w:rsid w:val="00243143"/>
    <w:rsid w:val="0024373D"/>
    <w:rsid w:val="002437C8"/>
    <w:rsid w:val="00243868"/>
    <w:rsid w:val="00243C55"/>
    <w:rsid w:val="00243F1C"/>
    <w:rsid w:val="00243FBF"/>
    <w:rsid w:val="00244044"/>
    <w:rsid w:val="002441FB"/>
    <w:rsid w:val="0024451A"/>
    <w:rsid w:val="00244E74"/>
    <w:rsid w:val="002451C5"/>
    <w:rsid w:val="00245995"/>
    <w:rsid w:val="00246B3B"/>
    <w:rsid w:val="002473B7"/>
    <w:rsid w:val="002473C7"/>
    <w:rsid w:val="0024787D"/>
    <w:rsid w:val="00247A6A"/>
    <w:rsid w:val="00250C26"/>
    <w:rsid w:val="00250DD7"/>
    <w:rsid w:val="00250FE5"/>
    <w:rsid w:val="0025149D"/>
    <w:rsid w:val="0025166A"/>
    <w:rsid w:val="00251911"/>
    <w:rsid w:val="002522CF"/>
    <w:rsid w:val="00252367"/>
    <w:rsid w:val="00253115"/>
    <w:rsid w:val="0025348B"/>
    <w:rsid w:val="00253C62"/>
    <w:rsid w:val="00253D8D"/>
    <w:rsid w:val="00254463"/>
    <w:rsid w:val="002544F9"/>
    <w:rsid w:val="00254CA5"/>
    <w:rsid w:val="00255956"/>
    <w:rsid w:val="00255C3A"/>
    <w:rsid w:val="00255C9F"/>
    <w:rsid w:val="00255D05"/>
    <w:rsid w:val="0025632C"/>
    <w:rsid w:val="00256330"/>
    <w:rsid w:val="0025649A"/>
    <w:rsid w:val="00257779"/>
    <w:rsid w:val="00257B34"/>
    <w:rsid w:val="0026034C"/>
    <w:rsid w:val="002613AB"/>
    <w:rsid w:val="00261A04"/>
    <w:rsid w:val="0026234B"/>
    <w:rsid w:val="002631CC"/>
    <w:rsid w:val="00263213"/>
    <w:rsid w:val="0026323C"/>
    <w:rsid w:val="002638DA"/>
    <w:rsid w:val="00263A1C"/>
    <w:rsid w:val="00264085"/>
    <w:rsid w:val="00264203"/>
    <w:rsid w:val="002643F1"/>
    <w:rsid w:val="002644B4"/>
    <w:rsid w:val="00264E1F"/>
    <w:rsid w:val="00264EA3"/>
    <w:rsid w:val="002650C5"/>
    <w:rsid w:val="0026510B"/>
    <w:rsid w:val="002655A7"/>
    <w:rsid w:val="0026570F"/>
    <w:rsid w:val="0026578B"/>
    <w:rsid w:val="002659AF"/>
    <w:rsid w:val="002660BE"/>
    <w:rsid w:val="0026622B"/>
    <w:rsid w:val="002662C2"/>
    <w:rsid w:val="002662CF"/>
    <w:rsid w:val="002663CB"/>
    <w:rsid w:val="002673E4"/>
    <w:rsid w:val="00267542"/>
    <w:rsid w:val="00270803"/>
    <w:rsid w:val="00270E7C"/>
    <w:rsid w:val="00271836"/>
    <w:rsid w:val="00271B34"/>
    <w:rsid w:val="00271D2B"/>
    <w:rsid w:val="002722FA"/>
    <w:rsid w:val="00272439"/>
    <w:rsid w:val="00272AF7"/>
    <w:rsid w:val="00272C4B"/>
    <w:rsid w:val="00273187"/>
    <w:rsid w:val="002732C7"/>
    <w:rsid w:val="00273DCB"/>
    <w:rsid w:val="00274870"/>
    <w:rsid w:val="00274D9E"/>
    <w:rsid w:val="00275636"/>
    <w:rsid w:val="00275936"/>
    <w:rsid w:val="00275C9B"/>
    <w:rsid w:val="002763F2"/>
    <w:rsid w:val="00276563"/>
    <w:rsid w:val="002771EF"/>
    <w:rsid w:val="002775C4"/>
    <w:rsid w:val="0027762F"/>
    <w:rsid w:val="002778D6"/>
    <w:rsid w:val="00277C04"/>
    <w:rsid w:val="00277FF3"/>
    <w:rsid w:val="00280955"/>
    <w:rsid w:val="00280CA3"/>
    <w:rsid w:val="002817AD"/>
    <w:rsid w:val="00281847"/>
    <w:rsid w:val="002819E9"/>
    <w:rsid w:val="00281A95"/>
    <w:rsid w:val="00281E85"/>
    <w:rsid w:val="00282E9B"/>
    <w:rsid w:val="002830A0"/>
    <w:rsid w:val="00283391"/>
    <w:rsid w:val="00283CFD"/>
    <w:rsid w:val="002847DC"/>
    <w:rsid w:val="00285225"/>
    <w:rsid w:val="002854FD"/>
    <w:rsid w:val="002856C7"/>
    <w:rsid w:val="0028574C"/>
    <w:rsid w:val="00285B41"/>
    <w:rsid w:val="00285B8C"/>
    <w:rsid w:val="00285D06"/>
    <w:rsid w:val="00286EBE"/>
    <w:rsid w:val="0028740C"/>
    <w:rsid w:val="0028763F"/>
    <w:rsid w:val="00287A67"/>
    <w:rsid w:val="00287B73"/>
    <w:rsid w:val="00287B7E"/>
    <w:rsid w:val="00287F8C"/>
    <w:rsid w:val="0029018B"/>
    <w:rsid w:val="002901C5"/>
    <w:rsid w:val="002901F3"/>
    <w:rsid w:val="002905AC"/>
    <w:rsid w:val="00290718"/>
    <w:rsid w:val="00290BAD"/>
    <w:rsid w:val="00291143"/>
    <w:rsid w:val="002924F3"/>
    <w:rsid w:val="00292E36"/>
    <w:rsid w:val="00292ED9"/>
    <w:rsid w:val="0029318F"/>
    <w:rsid w:val="0029411B"/>
    <w:rsid w:val="002945CA"/>
    <w:rsid w:val="00294621"/>
    <w:rsid w:val="00294EBB"/>
    <w:rsid w:val="002952B0"/>
    <w:rsid w:val="002956BF"/>
    <w:rsid w:val="00295E4D"/>
    <w:rsid w:val="0029610E"/>
    <w:rsid w:val="002962D0"/>
    <w:rsid w:val="002964AF"/>
    <w:rsid w:val="0029671B"/>
    <w:rsid w:val="00296ED5"/>
    <w:rsid w:val="002973A4"/>
    <w:rsid w:val="00297431"/>
    <w:rsid w:val="00297737"/>
    <w:rsid w:val="00297D7D"/>
    <w:rsid w:val="002A07B7"/>
    <w:rsid w:val="002A0A29"/>
    <w:rsid w:val="002A19E2"/>
    <w:rsid w:val="002A1AF6"/>
    <w:rsid w:val="002A2579"/>
    <w:rsid w:val="002A2A54"/>
    <w:rsid w:val="002A3BA2"/>
    <w:rsid w:val="002A3C74"/>
    <w:rsid w:val="002A4949"/>
    <w:rsid w:val="002A495C"/>
    <w:rsid w:val="002A4C8A"/>
    <w:rsid w:val="002A4DD2"/>
    <w:rsid w:val="002A4E55"/>
    <w:rsid w:val="002A55C9"/>
    <w:rsid w:val="002A5A38"/>
    <w:rsid w:val="002A5B3B"/>
    <w:rsid w:val="002A5F0F"/>
    <w:rsid w:val="002A60CF"/>
    <w:rsid w:val="002A6510"/>
    <w:rsid w:val="002A69F8"/>
    <w:rsid w:val="002A6D5E"/>
    <w:rsid w:val="002A6E61"/>
    <w:rsid w:val="002A7028"/>
    <w:rsid w:val="002A70DD"/>
    <w:rsid w:val="002A7120"/>
    <w:rsid w:val="002A7E48"/>
    <w:rsid w:val="002A7F35"/>
    <w:rsid w:val="002B0026"/>
    <w:rsid w:val="002B0048"/>
    <w:rsid w:val="002B00DD"/>
    <w:rsid w:val="002B1357"/>
    <w:rsid w:val="002B2287"/>
    <w:rsid w:val="002B3FBD"/>
    <w:rsid w:val="002B40D7"/>
    <w:rsid w:val="002B41DB"/>
    <w:rsid w:val="002B422D"/>
    <w:rsid w:val="002B4711"/>
    <w:rsid w:val="002B4B06"/>
    <w:rsid w:val="002B578B"/>
    <w:rsid w:val="002B5861"/>
    <w:rsid w:val="002B5A52"/>
    <w:rsid w:val="002B5AD0"/>
    <w:rsid w:val="002B5B12"/>
    <w:rsid w:val="002B5E36"/>
    <w:rsid w:val="002B5F3B"/>
    <w:rsid w:val="002B6AA8"/>
    <w:rsid w:val="002B6F63"/>
    <w:rsid w:val="002B7DB6"/>
    <w:rsid w:val="002B7ECE"/>
    <w:rsid w:val="002B7F75"/>
    <w:rsid w:val="002C0C4C"/>
    <w:rsid w:val="002C10EB"/>
    <w:rsid w:val="002C1102"/>
    <w:rsid w:val="002C1694"/>
    <w:rsid w:val="002C28BC"/>
    <w:rsid w:val="002C3453"/>
    <w:rsid w:val="002C3652"/>
    <w:rsid w:val="002C3770"/>
    <w:rsid w:val="002C37B6"/>
    <w:rsid w:val="002C3D88"/>
    <w:rsid w:val="002C4B37"/>
    <w:rsid w:val="002C4DD7"/>
    <w:rsid w:val="002C5499"/>
    <w:rsid w:val="002C5656"/>
    <w:rsid w:val="002C5AEE"/>
    <w:rsid w:val="002C615A"/>
    <w:rsid w:val="002C6181"/>
    <w:rsid w:val="002C6C58"/>
    <w:rsid w:val="002C6D1A"/>
    <w:rsid w:val="002C6FBF"/>
    <w:rsid w:val="002C73C3"/>
    <w:rsid w:val="002C7985"/>
    <w:rsid w:val="002C7CAA"/>
    <w:rsid w:val="002D006A"/>
    <w:rsid w:val="002D0BD9"/>
    <w:rsid w:val="002D0C89"/>
    <w:rsid w:val="002D10D4"/>
    <w:rsid w:val="002D1257"/>
    <w:rsid w:val="002D132B"/>
    <w:rsid w:val="002D1846"/>
    <w:rsid w:val="002D237B"/>
    <w:rsid w:val="002D253C"/>
    <w:rsid w:val="002D26C2"/>
    <w:rsid w:val="002D293F"/>
    <w:rsid w:val="002D2F85"/>
    <w:rsid w:val="002D307C"/>
    <w:rsid w:val="002D3346"/>
    <w:rsid w:val="002D4BF8"/>
    <w:rsid w:val="002D59A5"/>
    <w:rsid w:val="002D5C83"/>
    <w:rsid w:val="002D6964"/>
    <w:rsid w:val="002D6B23"/>
    <w:rsid w:val="002D7D7D"/>
    <w:rsid w:val="002E13C6"/>
    <w:rsid w:val="002E2160"/>
    <w:rsid w:val="002E279E"/>
    <w:rsid w:val="002E39CD"/>
    <w:rsid w:val="002E39F7"/>
    <w:rsid w:val="002E3BDB"/>
    <w:rsid w:val="002E3BF8"/>
    <w:rsid w:val="002E441B"/>
    <w:rsid w:val="002E4AB9"/>
    <w:rsid w:val="002E4C5D"/>
    <w:rsid w:val="002E509E"/>
    <w:rsid w:val="002E5AE8"/>
    <w:rsid w:val="002E5B97"/>
    <w:rsid w:val="002E6CA8"/>
    <w:rsid w:val="002E74F6"/>
    <w:rsid w:val="002E7521"/>
    <w:rsid w:val="002E79B1"/>
    <w:rsid w:val="002F0BF2"/>
    <w:rsid w:val="002F0D79"/>
    <w:rsid w:val="002F1557"/>
    <w:rsid w:val="002F1656"/>
    <w:rsid w:val="002F1961"/>
    <w:rsid w:val="002F26B2"/>
    <w:rsid w:val="002F2AAB"/>
    <w:rsid w:val="002F2FA2"/>
    <w:rsid w:val="002F309B"/>
    <w:rsid w:val="002F32E7"/>
    <w:rsid w:val="002F4384"/>
    <w:rsid w:val="002F442F"/>
    <w:rsid w:val="002F45AF"/>
    <w:rsid w:val="002F4AEE"/>
    <w:rsid w:val="002F4BC0"/>
    <w:rsid w:val="002F5EA4"/>
    <w:rsid w:val="002F6D96"/>
    <w:rsid w:val="002F725E"/>
    <w:rsid w:val="002F742B"/>
    <w:rsid w:val="002F760F"/>
    <w:rsid w:val="002F7A2B"/>
    <w:rsid w:val="00301134"/>
    <w:rsid w:val="003011A1"/>
    <w:rsid w:val="0030154E"/>
    <w:rsid w:val="00301C17"/>
    <w:rsid w:val="00301D85"/>
    <w:rsid w:val="00302107"/>
    <w:rsid w:val="003029B7"/>
    <w:rsid w:val="00302BE1"/>
    <w:rsid w:val="00303A84"/>
    <w:rsid w:val="00303CE8"/>
    <w:rsid w:val="00303D38"/>
    <w:rsid w:val="0030440F"/>
    <w:rsid w:val="00304CC1"/>
    <w:rsid w:val="00304DC6"/>
    <w:rsid w:val="00304FCB"/>
    <w:rsid w:val="00305104"/>
    <w:rsid w:val="003056CC"/>
    <w:rsid w:val="00305BCB"/>
    <w:rsid w:val="00305BDB"/>
    <w:rsid w:val="00305EC5"/>
    <w:rsid w:val="00306CE3"/>
    <w:rsid w:val="00307664"/>
    <w:rsid w:val="00310A25"/>
    <w:rsid w:val="003116C5"/>
    <w:rsid w:val="00311B72"/>
    <w:rsid w:val="00311F92"/>
    <w:rsid w:val="00312035"/>
    <w:rsid w:val="00312EBD"/>
    <w:rsid w:val="00312FA4"/>
    <w:rsid w:val="003130F8"/>
    <w:rsid w:val="003131C2"/>
    <w:rsid w:val="003143C2"/>
    <w:rsid w:val="0031530F"/>
    <w:rsid w:val="003155C3"/>
    <w:rsid w:val="00315C9C"/>
    <w:rsid w:val="003163F7"/>
    <w:rsid w:val="00317ADC"/>
    <w:rsid w:val="00317E6A"/>
    <w:rsid w:val="003200D5"/>
    <w:rsid w:val="003213B6"/>
    <w:rsid w:val="0032141E"/>
    <w:rsid w:val="00322164"/>
    <w:rsid w:val="00322198"/>
    <w:rsid w:val="00322885"/>
    <w:rsid w:val="00322AE6"/>
    <w:rsid w:val="003232F2"/>
    <w:rsid w:val="00323569"/>
    <w:rsid w:val="00324733"/>
    <w:rsid w:val="00324F27"/>
    <w:rsid w:val="00324F28"/>
    <w:rsid w:val="0032549D"/>
    <w:rsid w:val="003256B6"/>
    <w:rsid w:val="003256FC"/>
    <w:rsid w:val="00325A7C"/>
    <w:rsid w:val="00325B72"/>
    <w:rsid w:val="00325C26"/>
    <w:rsid w:val="00325D40"/>
    <w:rsid w:val="003268BE"/>
    <w:rsid w:val="00326D03"/>
    <w:rsid w:val="00326EB4"/>
    <w:rsid w:val="0032782C"/>
    <w:rsid w:val="00327A5C"/>
    <w:rsid w:val="00330718"/>
    <w:rsid w:val="00330D2B"/>
    <w:rsid w:val="0033159C"/>
    <w:rsid w:val="00331988"/>
    <w:rsid w:val="00331FD2"/>
    <w:rsid w:val="00332F2E"/>
    <w:rsid w:val="00332FDC"/>
    <w:rsid w:val="003336BD"/>
    <w:rsid w:val="00333CB2"/>
    <w:rsid w:val="00333DBB"/>
    <w:rsid w:val="00335005"/>
    <w:rsid w:val="003360FE"/>
    <w:rsid w:val="00336764"/>
    <w:rsid w:val="0033691D"/>
    <w:rsid w:val="00336941"/>
    <w:rsid w:val="00337638"/>
    <w:rsid w:val="0033785D"/>
    <w:rsid w:val="00337965"/>
    <w:rsid w:val="00337A19"/>
    <w:rsid w:val="00337C44"/>
    <w:rsid w:val="00341F46"/>
    <w:rsid w:val="00342C1D"/>
    <w:rsid w:val="0034333B"/>
    <w:rsid w:val="0034396E"/>
    <w:rsid w:val="0034470C"/>
    <w:rsid w:val="00344BEB"/>
    <w:rsid w:val="00344E86"/>
    <w:rsid w:val="003452A9"/>
    <w:rsid w:val="0034565B"/>
    <w:rsid w:val="00345B70"/>
    <w:rsid w:val="00345CBD"/>
    <w:rsid w:val="003462A7"/>
    <w:rsid w:val="003468FC"/>
    <w:rsid w:val="00346D03"/>
    <w:rsid w:val="00346D1C"/>
    <w:rsid w:val="00347F12"/>
    <w:rsid w:val="00350064"/>
    <w:rsid w:val="003502E8"/>
    <w:rsid w:val="003505F9"/>
    <w:rsid w:val="00350733"/>
    <w:rsid w:val="0035138B"/>
    <w:rsid w:val="003513C2"/>
    <w:rsid w:val="003517FE"/>
    <w:rsid w:val="00351A2D"/>
    <w:rsid w:val="00352244"/>
    <w:rsid w:val="0035238F"/>
    <w:rsid w:val="00352525"/>
    <w:rsid w:val="00352732"/>
    <w:rsid w:val="00352762"/>
    <w:rsid w:val="00352D04"/>
    <w:rsid w:val="003530BC"/>
    <w:rsid w:val="00353BDB"/>
    <w:rsid w:val="00354BA6"/>
    <w:rsid w:val="00355A02"/>
    <w:rsid w:val="00355B7C"/>
    <w:rsid w:val="00355F51"/>
    <w:rsid w:val="00355FDB"/>
    <w:rsid w:val="0035617D"/>
    <w:rsid w:val="00356781"/>
    <w:rsid w:val="003569C9"/>
    <w:rsid w:val="00357089"/>
    <w:rsid w:val="00360B18"/>
    <w:rsid w:val="00360CA1"/>
    <w:rsid w:val="00360D48"/>
    <w:rsid w:val="00360FF7"/>
    <w:rsid w:val="0036109F"/>
    <w:rsid w:val="00361AA1"/>
    <w:rsid w:val="00361C9B"/>
    <w:rsid w:val="00361F71"/>
    <w:rsid w:val="0036261E"/>
    <w:rsid w:val="003638A1"/>
    <w:rsid w:val="00364127"/>
    <w:rsid w:val="003641A5"/>
    <w:rsid w:val="003642DE"/>
    <w:rsid w:val="00365779"/>
    <w:rsid w:val="003660D4"/>
    <w:rsid w:val="00366CC8"/>
    <w:rsid w:val="00366FF1"/>
    <w:rsid w:val="003676DE"/>
    <w:rsid w:val="00367FA1"/>
    <w:rsid w:val="00370166"/>
    <w:rsid w:val="0037206B"/>
    <w:rsid w:val="003722EE"/>
    <w:rsid w:val="0037239E"/>
    <w:rsid w:val="00372525"/>
    <w:rsid w:val="00372596"/>
    <w:rsid w:val="00372C83"/>
    <w:rsid w:val="00372DCD"/>
    <w:rsid w:val="0037304C"/>
    <w:rsid w:val="003730CC"/>
    <w:rsid w:val="00373619"/>
    <w:rsid w:val="00373DA3"/>
    <w:rsid w:val="003742CD"/>
    <w:rsid w:val="00376823"/>
    <w:rsid w:val="003769D4"/>
    <w:rsid w:val="003773B8"/>
    <w:rsid w:val="0037798A"/>
    <w:rsid w:val="003808C7"/>
    <w:rsid w:val="0038093C"/>
    <w:rsid w:val="00380C5F"/>
    <w:rsid w:val="00381099"/>
    <w:rsid w:val="003816C0"/>
    <w:rsid w:val="00381BA6"/>
    <w:rsid w:val="0038237E"/>
    <w:rsid w:val="003826B4"/>
    <w:rsid w:val="00382995"/>
    <w:rsid w:val="003830A0"/>
    <w:rsid w:val="003837FD"/>
    <w:rsid w:val="00383A9C"/>
    <w:rsid w:val="00383C7A"/>
    <w:rsid w:val="00384282"/>
    <w:rsid w:val="0038575B"/>
    <w:rsid w:val="0038655F"/>
    <w:rsid w:val="00386FA7"/>
    <w:rsid w:val="003874E8"/>
    <w:rsid w:val="003876ED"/>
    <w:rsid w:val="00387EBB"/>
    <w:rsid w:val="00390E1F"/>
    <w:rsid w:val="00391330"/>
    <w:rsid w:val="0039210E"/>
    <w:rsid w:val="003922BF"/>
    <w:rsid w:val="00392E0B"/>
    <w:rsid w:val="003938A6"/>
    <w:rsid w:val="00393A07"/>
    <w:rsid w:val="0039423B"/>
    <w:rsid w:val="00394624"/>
    <w:rsid w:val="003946CE"/>
    <w:rsid w:val="00394AC0"/>
    <w:rsid w:val="00394C9D"/>
    <w:rsid w:val="00395D6C"/>
    <w:rsid w:val="003961B8"/>
    <w:rsid w:val="00396884"/>
    <w:rsid w:val="003969C1"/>
    <w:rsid w:val="00396E28"/>
    <w:rsid w:val="0039759D"/>
    <w:rsid w:val="00397936"/>
    <w:rsid w:val="003979C6"/>
    <w:rsid w:val="00397ADA"/>
    <w:rsid w:val="003A024D"/>
    <w:rsid w:val="003A07B0"/>
    <w:rsid w:val="003A11F5"/>
    <w:rsid w:val="003A12BE"/>
    <w:rsid w:val="003A159B"/>
    <w:rsid w:val="003A1789"/>
    <w:rsid w:val="003A1BC1"/>
    <w:rsid w:val="003A1BD1"/>
    <w:rsid w:val="003A26AA"/>
    <w:rsid w:val="003A27E8"/>
    <w:rsid w:val="003A4D2F"/>
    <w:rsid w:val="003A5105"/>
    <w:rsid w:val="003A58DB"/>
    <w:rsid w:val="003A5A77"/>
    <w:rsid w:val="003A5CBA"/>
    <w:rsid w:val="003A68BB"/>
    <w:rsid w:val="003A6F2F"/>
    <w:rsid w:val="003A73CE"/>
    <w:rsid w:val="003A7B77"/>
    <w:rsid w:val="003A7F11"/>
    <w:rsid w:val="003B1219"/>
    <w:rsid w:val="003B21C2"/>
    <w:rsid w:val="003B223F"/>
    <w:rsid w:val="003B22BA"/>
    <w:rsid w:val="003B2808"/>
    <w:rsid w:val="003B2ECE"/>
    <w:rsid w:val="003B3298"/>
    <w:rsid w:val="003B3B7F"/>
    <w:rsid w:val="003B3EB3"/>
    <w:rsid w:val="003B3F22"/>
    <w:rsid w:val="003B42BE"/>
    <w:rsid w:val="003B4876"/>
    <w:rsid w:val="003B4981"/>
    <w:rsid w:val="003B4E07"/>
    <w:rsid w:val="003B5941"/>
    <w:rsid w:val="003B5C3E"/>
    <w:rsid w:val="003B5D4D"/>
    <w:rsid w:val="003B6694"/>
    <w:rsid w:val="003B6F73"/>
    <w:rsid w:val="003B7037"/>
    <w:rsid w:val="003B7260"/>
    <w:rsid w:val="003B7C1B"/>
    <w:rsid w:val="003B7FD5"/>
    <w:rsid w:val="003C07D4"/>
    <w:rsid w:val="003C1888"/>
    <w:rsid w:val="003C1CA6"/>
    <w:rsid w:val="003C2574"/>
    <w:rsid w:val="003C2676"/>
    <w:rsid w:val="003C26D6"/>
    <w:rsid w:val="003C2849"/>
    <w:rsid w:val="003C2C58"/>
    <w:rsid w:val="003C3158"/>
    <w:rsid w:val="003C350D"/>
    <w:rsid w:val="003C3795"/>
    <w:rsid w:val="003C3929"/>
    <w:rsid w:val="003C3D84"/>
    <w:rsid w:val="003C3E69"/>
    <w:rsid w:val="003C3F63"/>
    <w:rsid w:val="003C425B"/>
    <w:rsid w:val="003C4E57"/>
    <w:rsid w:val="003C5089"/>
    <w:rsid w:val="003C55B3"/>
    <w:rsid w:val="003C5CFD"/>
    <w:rsid w:val="003C5DD5"/>
    <w:rsid w:val="003C63D0"/>
    <w:rsid w:val="003C642D"/>
    <w:rsid w:val="003C684F"/>
    <w:rsid w:val="003C6867"/>
    <w:rsid w:val="003C6909"/>
    <w:rsid w:val="003C7084"/>
    <w:rsid w:val="003C75AC"/>
    <w:rsid w:val="003C75AF"/>
    <w:rsid w:val="003C7827"/>
    <w:rsid w:val="003C7B1F"/>
    <w:rsid w:val="003C7FE2"/>
    <w:rsid w:val="003D0DF8"/>
    <w:rsid w:val="003D1116"/>
    <w:rsid w:val="003D1299"/>
    <w:rsid w:val="003D1562"/>
    <w:rsid w:val="003D1753"/>
    <w:rsid w:val="003D1F91"/>
    <w:rsid w:val="003D2116"/>
    <w:rsid w:val="003D2C0A"/>
    <w:rsid w:val="003D2F38"/>
    <w:rsid w:val="003D3BEC"/>
    <w:rsid w:val="003D3D11"/>
    <w:rsid w:val="003D44AC"/>
    <w:rsid w:val="003D49E1"/>
    <w:rsid w:val="003D5957"/>
    <w:rsid w:val="003D59C7"/>
    <w:rsid w:val="003D5D3D"/>
    <w:rsid w:val="003D613F"/>
    <w:rsid w:val="003D6D7B"/>
    <w:rsid w:val="003D724C"/>
    <w:rsid w:val="003D7B35"/>
    <w:rsid w:val="003D7D65"/>
    <w:rsid w:val="003D7D8B"/>
    <w:rsid w:val="003E01BD"/>
    <w:rsid w:val="003E0AFA"/>
    <w:rsid w:val="003E0FD7"/>
    <w:rsid w:val="003E1103"/>
    <w:rsid w:val="003E16E0"/>
    <w:rsid w:val="003E2006"/>
    <w:rsid w:val="003E2432"/>
    <w:rsid w:val="003E2AAD"/>
    <w:rsid w:val="003E3072"/>
    <w:rsid w:val="003E3AFD"/>
    <w:rsid w:val="003E3BEE"/>
    <w:rsid w:val="003E44BA"/>
    <w:rsid w:val="003E4C0C"/>
    <w:rsid w:val="003E5743"/>
    <w:rsid w:val="003E5A9A"/>
    <w:rsid w:val="003E5D14"/>
    <w:rsid w:val="003E66A1"/>
    <w:rsid w:val="003E6DA2"/>
    <w:rsid w:val="003E7D02"/>
    <w:rsid w:val="003F02C9"/>
    <w:rsid w:val="003F06FC"/>
    <w:rsid w:val="003F0865"/>
    <w:rsid w:val="003F0942"/>
    <w:rsid w:val="003F1CAE"/>
    <w:rsid w:val="003F1D80"/>
    <w:rsid w:val="003F2405"/>
    <w:rsid w:val="003F2724"/>
    <w:rsid w:val="003F34E7"/>
    <w:rsid w:val="003F3874"/>
    <w:rsid w:val="003F3B5B"/>
    <w:rsid w:val="003F3E76"/>
    <w:rsid w:val="003F3F06"/>
    <w:rsid w:val="003F41DA"/>
    <w:rsid w:val="003F4231"/>
    <w:rsid w:val="003F4F27"/>
    <w:rsid w:val="003F529E"/>
    <w:rsid w:val="003F52C3"/>
    <w:rsid w:val="003F55A2"/>
    <w:rsid w:val="003F5ED9"/>
    <w:rsid w:val="003F6513"/>
    <w:rsid w:val="003F68BE"/>
    <w:rsid w:val="003F728E"/>
    <w:rsid w:val="003F76AE"/>
    <w:rsid w:val="003F771A"/>
    <w:rsid w:val="003F7AB6"/>
    <w:rsid w:val="004006FE"/>
    <w:rsid w:val="004011FE"/>
    <w:rsid w:val="00401EBE"/>
    <w:rsid w:val="00401F92"/>
    <w:rsid w:val="00402256"/>
    <w:rsid w:val="004025F3"/>
    <w:rsid w:val="0040260A"/>
    <w:rsid w:val="0040409E"/>
    <w:rsid w:val="004043CF"/>
    <w:rsid w:val="00404723"/>
    <w:rsid w:val="00404A11"/>
    <w:rsid w:val="00404DA8"/>
    <w:rsid w:val="00405330"/>
    <w:rsid w:val="00405391"/>
    <w:rsid w:val="00405758"/>
    <w:rsid w:val="004057C5"/>
    <w:rsid w:val="00405DC2"/>
    <w:rsid w:val="004064D2"/>
    <w:rsid w:val="00406968"/>
    <w:rsid w:val="00406CA8"/>
    <w:rsid w:val="00407768"/>
    <w:rsid w:val="004077A3"/>
    <w:rsid w:val="004077C7"/>
    <w:rsid w:val="00407F50"/>
    <w:rsid w:val="00410850"/>
    <w:rsid w:val="00410C91"/>
    <w:rsid w:val="00410DEF"/>
    <w:rsid w:val="00412158"/>
    <w:rsid w:val="004121E0"/>
    <w:rsid w:val="00412D2D"/>
    <w:rsid w:val="00412F6F"/>
    <w:rsid w:val="00413668"/>
    <w:rsid w:val="00413A6B"/>
    <w:rsid w:val="00413DAF"/>
    <w:rsid w:val="0041401F"/>
    <w:rsid w:val="004140B4"/>
    <w:rsid w:val="00414455"/>
    <w:rsid w:val="00415FD3"/>
    <w:rsid w:val="0041667B"/>
    <w:rsid w:val="00416B00"/>
    <w:rsid w:val="00416DE9"/>
    <w:rsid w:val="00416EB8"/>
    <w:rsid w:val="00417834"/>
    <w:rsid w:val="00420006"/>
    <w:rsid w:val="00420BF8"/>
    <w:rsid w:val="00420E3A"/>
    <w:rsid w:val="004213F4"/>
    <w:rsid w:val="00421595"/>
    <w:rsid w:val="004217C0"/>
    <w:rsid w:val="00421C2B"/>
    <w:rsid w:val="00421F32"/>
    <w:rsid w:val="004221BF"/>
    <w:rsid w:val="0042242A"/>
    <w:rsid w:val="00422BC3"/>
    <w:rsid w:val="00422EDD"/>
    <w:rsid w:val="004235E3"/>
    <w:rsid w:val="00423ABE"/>
    <w:rsid w:val="0042416E"/>
    <w:rsid w:val="00424259"/>
    <w:rsid w:val="00424697"/>
    <w:rsid w:val="00424BB8"/>
    <w:rsid w:val="00424CC7"/>
    <w:rsid w:val="004256C3"/>
    <w:rsid w:val="004257DB"/>
    <w:rsid w:val="00425935"/>
    <w:rsid w:val="00425F31"/>
    <w:rsid w:val="00426151"/>
    <w:rsid w:val="004266D7"/>
    <w:rsid w:val="00426D76"/>
    <w:rsid w:val="0042783D"/>
    <w:rsid w:val="00427B73"/>
    <w:rsid w:val="004301EB"/>
    <w:rsid w:val="00431012"/>
    <w:rsid w:val="00431627"/>
    <w:rsid w:val="00431AC6"/>
    <w:rsid w:val="00431BA2"/>
    <w:rsid w:val="00432262"/>
    <w:rsid w:val="00432495"/>
    <w:rsid w:val="004326D8"/>
    <w:rsid w:val="00433416"/>
    <w:rsid w:val="00433CBF"/>
    <w:rsid w:val="00434236"/>
    <w:rsid w:val="00434C57"/>
    <w:rsid w:val="00434E72"/>
    <w:rsid w:val="004353B7"/>
    <w:rsid w:val="0043579B"/>
    <w:rsid w:val="00435D52"/>
    <w:rsid w:val="00436182"/>
    <w:rsid w:val="00436358"/>
    <w:rsid w:val="00436402"/>
    <w:rsid w:val="00436ACF"/>
    <w:rsid w:val="00436B73"/>
    <w:rsid w:val="004402C2"/>
    <w:rsid w:val="00440C09"/>
    <w:rsid w:val="00440CC7"/>
    <w:rsid w:val="00440F43"/>
    <w:rsid w:val="004412C2"/>
    <w:rsid w:val="00441393"/>
    <w:rsid w:val="004419B6"/>
    <w:rsid w:val="004425AB"/>
    <w:rsid w:val="00442977"/>
    <w:rsid w:val="00443364"/>
    <w:rsid w:val="0044355D"/>
    <w:rsid w:val="0044400E"/>
    <w:rsid w:val="004445AE"/>
    <w:rsid w:val="00444802"/>
    <w:rsid w:val="00444970"/>
    <w:rsid w:val="00444DCB"/>
    <w:rsid w:val="00444ECF"/>
    <w:rsid w:val="0044574F"/>
    <w:rsid w:val="00445F65"/>
    <w:rsid w:val="0044691E"/>
    <w:rsid w:val="00446AFA"/>
    <w:rsid w:val="00447AD9"/>
    <w:rsid w:val="00450069"/>
    <w:rsid w:val="0045008F"/>
    <w:rsid w:val="004500E2"/>
    <w:rsid w:val="004507F1"/>
    <w:rsid w:val="00450A9C"/>
    <w:rsid w:val="00451255"/>
    <w:rsid w:val="00451ABB"/>
    <w:rsid w:val="00451B0B"/>
    <w:rsid w:val="0045220B"/>
    <w:rsid w:val="0045259F"/>
    <w:rsid w:val="00452978"/>
    <w:rsid w:val="0045300D"/>
    <w:rsid w:val="00453457"/>
    <w:rsid w:val="0045442B"/>
    <w:rsid w:val="0045446B"/>
    <w:rsid w:val="004548B7"/>
    <w:rsid w:val="00454B16"/>
    <w:rsid w:val="00454CC6"/>
    <w:rsid w:val="004553E4"/>
    <w:rsid w:val="0045588A"/>
    <w:rsid w:val="00455951"/>
    <w:rsid w:val="00455F1D"/>
    <w:rsid w:val="0045667F"/>
    <w:rsid w:val="004568DE"/>
    <w:rsid w:val="00456C99"/>
    <w:rsid w:val="00456ED2"/>
    <w:rsid w:val="00457582"/>
    <w:rsid w:val="00457AC5"/>
    <w:rsid w:val="00457B12"/>
    <w:rsid w:val="00457EBC"/>
    <w:rsid w:val="00460174"/>
    <w:rsid w:val="004604F1"/>
    <w:rsid w:val="0046069D"/>
    <w:rsid w:val="00460B7B"/>
    <w:rsid w:val="004617B5"/>
    <w:rsid w:val="00461A35"/>
    <w:rsid w:val="00462173"/>
    <w:rsid w:val="00462278"/>
    <w:rsid w:val="00462A88"/>
    <w:rsid w:val="00462E57"/>
    <w:rsid w:val="004634C7"/>
    <w:rsid w:val="00463B4D"/>
    <w:rsid w:val="00463BCE"/>
    <w:rsid w:val="00463C30"/>
    <w:rsid w:val="00463DDE"/>
    <w:rsid w:val="00463EC0"/>
    <w:rsid w:val="004643DA"/>
    <w:rsid w:val="0046461E"/>
    <w:rsid w:val="00464C9A"/>
    <w:rsid w:val="00464E03"/>
    <w:rsid w:val="00464FDE"/>
    <w:rsid w:val="004652E7"/>
    <w:rsid w:val="00465736"/>
    <w:rsid w:val="0046592D"/>
    <w:rsid w:val="00465A79"/>
    <w:rsid w:val="00466653"/>
    <w:rsid w:val="00467DB8"/>
    <w:rsid w:val="0047004B"/>
    <w:rsid w:val="00470330"/>
    <w:rsid w:val="00470839"/>
    <w:rsid w:val="00470E02"/>
    <w:rsid w:val="00470F36"/>
    <w:rsid w:val="00471347"/>
    <w:rsid w:val="00471546"/>
    <w:rsid w:val="00471E2C"/>
    <w:rsid w:val="004723B8"/>
    <w:rsid w:val="00472632"/>
    <w:rsid w:val="004726F1"/>
    <w:rsid w:val="00472A09"/>
    <w:rsid w:val="00472FDE"/>
    <w:rsid w:val="00473366"/>
    <w:rsid w:val="0047379B"/>
    <w:rsid w:val="00473A54"/>
    <w:rsid w:val="00474327"/>
    <w:rsid w:val="004752DA"/>
    <w:rsid w:val="00475410"/>
    <w:rsid w:val="00475CDB"/>
    <w:rsid w:val="004761DA"/>
    <w:rsid w:val="004763EF"/>
    <w:rsid w:val="0047664D"/>
    <w:rsid w:val="0047681A"/>
    <w:rsid w:val="00477A1B"/>
    <w:rsid w:val="00477AA7"/>
    <w:rsid w:val="00477BBA"/>
    <w:rsid w:val="00477E41"/>
    <w:rsid w:val="00477EAB"/>
    <w:rsid w:val="00480C81"/>
    <w:rsid w:val="00480D6C"/>
    <w:rsid w:val="0048110E"/>
    <w:rsid w:val="00481862"/>
    <w:rsid w:val="00481B3F"/>
    <w:rsid w:val="00482965"/>
    <w:rsid w:val="00482F04"/>
    <w:rsid w:val="00483579"/>
    <w:rsid w:val="0048373D"/>
    <w:rsid w:val="00483C00"/>
    <w:rsid w:val="00483CF0"/>
    <w:rsid w:val="00483DC7"/>
    <w:rsid w:val="00484154"/>
    <w:rsid w:val="0048484C"/>
    <w:rsid w:val="0048494E"/>
    <w:rsid w:val="004854CA"/>
    <w:rsid w:val="00485545"/>
    <w:rsid w:val="00485B7C"/>
    <w:rsid w:val="004865D7"/>
    <w:rsid w:val="00486F7D"/>
    <w:rsid w:val="00486FB0"/>
    <w:rsid w:val="00487187"/>
    <w:rsid w:val="00487742"/>
    <w:rsid w:val="00487A63"/>
    <w:rsid w:val="00487F12"/>
    <w:rsid w:val="004903AE"/>
    <w:rsid w:val="0049070A"/>
    <w:rsid w:val="00490B1C"/>
    <w:rsid w:val="00490F92"/>
    <w:rsid w:val="00491273"/>
    <w:rsid w:val="00491660"/>
    <w:rsid w:val="00492063"/>
    <w:rsid w:val="00492606"/>
    <w:rsid w:val="00492D57"/>
    <w:rsid w:val="004943A8"/>
    <w:rsid w:val="00495B20"/>
    <w:rsid w:val="00495BA5"/>
    <w:rsid w:val="00495C2F"/>
    <w:rsid w:val="0049686B"/>
    <w:rsid w:val="004968CA"/>
    <w:rsid w:val="00496931"/>
    <w:rsid w:val="004A00E1"/>
    <w:rsid w:val="004A0475"/>
    <w:rsid w:val="004A0860"/>
    <w:rsid w:val="004A0A33"/>
    <w:rsid w:val="004A0DD9"/>
    <w:rsid w:val="004A10BA"/>
    <w:rsid w:val="004A11E3"/>
    <w:rsid w:val="004A132C"/>
    <w:rsid w:val="004A1391"/>
    <w:rsid w:val="004A1BC5"/>
    <w:rsid w:val="004A1BFA"/>
    <w:rsid w:val="004A1D78"/>
    <w:rsid w:val="004A1D82"/>
    <w:rsid w:val="004A37A5"/>
    <w:rsid w:val="004A3BC0"/>
    <w:rsid w:val="004A3EFC"/>
    <w:rsid w:val="004A3FE8"/>
    <w:rsid w:val="004A4DFC"/>
    <w:rsid w:val="004A590B"/>
    <w:rsid w:val="004A5A04"/>
    <w:rsid w:val="004A5BF1"/>
    <w:rsid w:val="004A5C36"/>
    <w:rsid w:val="004A5D5D"/>
    <w:rsid w:val="004A5EE0"/>
    <w:rsid w:val="004A61B5"/>
    <w:rsid w:val="004A61CB"/>
    <w:rsid w:val="004A6C98"/>
    <w:rsid w:val="004A6E28"/>
    <w:rsid w:val="004A7AE3"/>
    <w:rsid w:val="004B028E"/>
    <w:rsid w:val="004B0BD0"/>
    <w:rsid w:val="004B1689"/>
    <w:rsid w:val="004B23A9"/>
    <w:rsid w:val="004B2AAB"/>
    <w:rsid w:val="004B2B60"/>
    <w:rsid w:val="004B2EE2"/>
    <w:rsid w:val="004B321C"/>
    <w:rsid w:val="004B4415"/>
    <w:rsid w:val="004B49FB"/>
    <w:rsid w:val="004B4F9F"/>
    <w:rsid w:val="004B571E"/>
    <w:rsid w:val="004B5A7C"/>
    <w:rsid w:val="004B67B7"/>
    <w:rsid w:val="004B68D3"/>
    <w:rsid w:val="004B6B4B"/>
    <w:rsid w:val="004B73B2"/>
    <w:rsid w:val="004B7AEB"/>
    <w:rsid w:val="004B7B5E"/>
    <w:rsid w:val="004C01E7"/>
    <w:rsid w:val="004C088B"/>
    <w:rsid w:val="004C0C5B"/>
    <w:rsid w:val="004C1195"/>
    <w:rsid w:val="004C1662"/>
    <w:rsid w:val="004C1730"/>
    <w:rsid w:val="004C190B"/>
    <w:rsid w:val="004C29CF"/>
    <w:rsid w:val="004C29DB"/>
    <w:rsid w:val="004C3522"/>
    <w:rsid w:val="004C3688"/>
    <w:rsid w:val="004C39C9"/>
    <w:rsid w:val="004C3D6E"/>
    <w:rsid w:val="004C3F94"/>
    <w:rsid w:val="004C45E4"/>
    <w:rsid w:val="004C46C2"/>
    <w:rsid w:val="004C4CF6"/>
    <w:rsid w:val="004C4E60"/>
    <w:rsid w:val="004C6154"/>
    <w:rsid w:val="004C6D74"/>
    <w:rsid w:val="004C7032"/>
    <w:rsid w:val="004C772E"/>
    <w:rsid w:val="004C7B5A"/>
    <w:rsid w:val="004D0622"/>
    <w:rsid w:val="004D0A7D"/>
    <w:rsid w:val="004D0F94"/>
    <w:rsid w:val="004D17A5"/>
    <w:rsid w:val="004D2256"/>
    <w:rsid w:val="004D24E5"/>
    <w:rsid w:val="004D24E9"/>
    <w:rsid w:val="004D3A1F"/>
    <w:rsid w:val="004D4340"/>
    <w:rsid w:val="004D4918"/>
    <w:rsid w:val="004D4B3B"/>
    <w:rsid w:val="004D5817"/>
    <w:rsid w:val="004D597E"/>
    <w:rsid w:val="004D5B78"/>
    <w:rsid w:val="004D5D63"/>
    <w:rsid w:val="004D5EDF"/>
    <w:rsid w:val="004D5F63"/>
    <w:rsid w:val="004D62FB"/>
    <w:rsid w:val="004D690B"/>
    <w:rsid w:val="004D7864"/>
    <w:rsid w:val="004E02C8"/>
    <w:rsid w:val="004E19A3"/>
    <w:rsid w:val="004E24B4"/>
    <w:rsid w:val="004E34EC"/>
    <w:rsid w:val="004E42F1"/>
    <w:rsid w:val="004E45EB"/>
    <w:rsid w:val="004E47AB"/>
    <w:rsid w:val="004E51BD"/>
    <w:rsid w:val="004E55F0"/>
    <w:rsid w:val="004E5619"/>
    <w:rsid w:val="004E5D8A"/>
    <w:rsid w:val="004E60B0"/>
    <w:rsid w:val="004E6297"/>
    <w:rsid w:val="004E6B01"/>
    <w:rsid w:val="004E6B22"/>
    <w:rsid w:val="004E6DAC"/>
    <w:rsid w:val="004E7183"/>
    <w:rsid w:val="004E7B97"/>
    <w:rsid w:val="004F0084"/>
    <w:rsid w:val="004F00CE"/>
    <w:rsid w:val="004F0270"/>
    <w:rsid w:val="004F0322"/>
    <w:rsid w:val="004F0337"/>
    <w:rsid w:val="004F0715"/>
    <w:rsid w:val="004F0CC8"/>
    <w:rsid w:val="004F12C1"/>
    <w:rsid w:val="004F12F0"/>
    <w:rsid w:val="004F1735"/>
    <w:rsid w:val="004F1A80"/>
    <w:rsid w:val="004F2C3A"/>
    <w:rsid w:val="004F3BD1"/>
    <w:rsid w:val="004F4302"/>
    <w:rsid w:val="004F442F"/>
    <w:rsid w:val="004F4F4D"/>
    <w:rsid w:val="004F563C"/>
    <w:rsid w:val="004F5672"/>
    <w:rsid w:val="004F5893"/>
    <w:rsid w:val="004F5A0F"/>
    <w:rsid w:val="004F5E5B"/>
    <w:rsid w:val="004F68CD"/>
    <w:rsid w:val="004F6CDA"/>
    <w:rsid w:val="004F6E36"/>
    <w:rsid w:val="004F6EA2"/>
    <w:rsid w:val="004F72A4"/>
    <w:rsid w:val="004F74BF"/>
    <w:rsid w:val="004F768F"/>
    <w:rsid w:val="004F7874"/>
    <w:rsid w:val="004F7EE8"/>
    <w:rsid w:val="00500135"/>
    <w:rsid w:val="005008A7"/>
    <w:rsid w:val="00500C46"/>
    <w:rsid w:val="005010B1"/>
    <w:rsid w:val="00501116"/>
    <w:rsid w:val="00501296"/>
    <w:rsid w:val="00501399"/>
    <w:rsid w:val="005014D5"/>
    <w:rsid w:val="00501D1E"/>
    <w:rsid w:val="00501EB4"/>
    <w:rsid w:val="00502CB1"/>
    <w:rsid w:val="0050316A"/>
    <w:rsid w:val="005033A8"/>
    <w:rsid w:val="00503DC3"/>
    <w:rsid w:val="005043EF"/>
    <w:rsid w:val="00504CB9"/>
    <w:rsid w:val="00505337"/>
    <w:rsid w:val="00505627"/>
    <w:rsid w:val="005064FC"/>
    <w:rsid w:val="0050682E"/>
    <w:rsid w:val="00506CF5"/>
    <w:rsid w:val="00506DEE"/>
    <w:rsid w:val="0050754B"/>
    <w:rsid w:val="00507759"/>
    <w:rsid w:val="0051064F"/>
    <w:rsid w:val="005106B0"/>
    <w:rsid w:val="00510763"/>
    <w:rsid w:val="00510BEF"/>
    <w:rsid w:val="00510E16"/>
    <w:rsid w:val="00510F8F"/>
    <w:rsid w:val="00511393"/>
    <w:rsid w:val="00511646"/>
    <w:rsid w:val="005116BD"/>
    <w:rsid w:val="00511B78"/>
    <w:rsid w:val="00512246"/>
    <w:rsid w:val="0051262D"/>
    <w:rsid w:val="00512BEA"/>
    <w:rsid w:val="00512C44"/>
    <w:rsid w:val="00512E91"/>
    <w:rsid w:val="0051323C"/>
    <w:rsid w:val="005140A8"/>
    <w:rsid w:val="005145BB"/>
    <w:rsid w:val="005148DC"/>
    <w:rsid w:val="00514D50"/>
    <w:rsid w:val="00515940"/>
    <w:rsid w:val="00515AC7"/>
    <w:rsid w:val="00515DF8"/>
    <w:rsid w:val="00516103"/>
    <w:rsid w:val="00516C9F"/>
    <w:rsid w:val="00517550"/>
    <w:rsid w:val="00517EC4"/>
    <w:rsid w:val="0052012E"/>
    <w:rsid w:val="00520A58"/>
    <w:rsid w:val="00520D64"/>
    <w:rsid w:val="00520DD7"/>
    <w:rsid w:val="00520E4A"/>
    <w:rsid w:val="00520EAC"/>
    <w:rsid w:val="00521115"/>
    <w:rsid w:val="005212E4"/>
    <w:rsid w:val="005214B9"/>
    <w:rsid w:val="00521985"/>
    <w:rsid w:val="00522288"/>
    <w:rsid w:val="0052333A"/>
    <w:rsid w:val="00523493"/>
    <w:rsid w:val="005234A7"/>
    <w:rsid w:val="005236A0"/>
    <w:rsid w:val="0052465B"/>
    <w:rsid w:val="005249F1"/>
    <w:rsid w:val="00524A95"/>
    <w:rsid w:val="00524B27"/>
    <w:rsid w:val="00524C28"/>
    <w:rsid w:val="00524C85"/>
    <w:rsid w:val="00524F3B"/>
    <w:rsid w:val="005251CC"/>
    <w:rsid w:val="005257D6"/>
    <w:rsid w:val="00525CEA"/>
    <w:rsid w:val="00525D93"/>
    <w:rsid w:val="00525F7E"/>
    <w:rsid w:val="0052633B"/>
    <w:rsid w:val="00526486"/>
    <w:rsid w:val="00526C39"/>
    <w:rsid w:val="00526C77"/>
    <w:rsid w:val="00526F5E"/>
    <w:rsid w:val="00527A3A"/>
    <w:rsid w:val="00527B6B"/>
    <w:rsid w:val="00530072"/>
    <w:rsid w:val="005304CD"/>
    <w:rsid w:val="005307D2"/>
    <w:rsid w:val="00530B91"/>
    <w:rsid w:val="00530DE0"/>
    <w:rsid w:val="00530E92"/>
    <w:rsid w:val="00530EBF"/>
    <w:rsid w:val="00531BCA"/>
    <w:rsid w:val="005329E0"/>
    <w:rsid w:val="00532CA4"/>
    <w:rsid w:val="0053300A"/>
    <w:rsid w:val="00533052"/>
    <w:rsid w:val="00533454"/>
    <w:rsid w:val="0053390B"/>
    <w:rsid w:val="005339BD"/>
    <w:rsid w:val="005345F2"/>
    <w:rsid w:val="00534C3C"/>
    <w:rsid w:val="00535BEF"/>
    <w:rsid w:val="00536BDB"/>
    <w:rsid w:val="00537041"/>
    <w:rsid w:val="00537484"/>
    <w:rsid w:val="00537F1A"/>
    <w:rsid w:val="00540098"/>
    <w:rsid w:val="00540B70"/>
    <w:rsid w:val="00540FC6"/>
    <w:rsid w:val="00541159"/>
    <w:rsid w:val="0054131D"/>
    <w:rsid w:val="00541CB6"/>
    <w:rsid w:val="00541D48"/>
    <w:rsid w:val="00542207"/>
    <w:rsid w:val="0054239E"/>
    <w:rsid w:val="00542509"/>
    <w:rsid w:val="00542694"/>
    <w:rsid w:val="0054332A"/>
    <w:rsid w:val="00544030"/>
    <w:rsid w:val="005441C0"/>
    <w:rsid w:val="00544643"/>
    <w:rsid w:val="00545CCC"/>
    <w:rsid w:val="00546524"/>
    <w:rsid w:val="00546698"/>
    <w:rsid w:val="005467E9"/>
    <w:rsid w:val="00547A7B"/>
    <w:rsid w:val="0055017E"/>
    <w:rsid w:val="00550662"/>
    <w:rsid w:val="00550CFD"/>
    <w:rsid w:val="005513A7"/>
    <w:rsid w:val="005519C6"/>
    <w:rsid w:val="00552669"/>
    <w:rsid w:val="005530F0"/>
    <w:rsid w:val="00553353"/>
    <w:rsid w:val="00553D73"/>
    <w:rsid w:val="00553D8D"/>
    <w:rsid w:val="00553DB8"/>
    <w:rsid w:val="00553EAD"/>
    <w:rsid w:val="00553F86"/>
    <w:rsid w:val="005545AD"/>
    <w:rsid w:val="00555623"/>
    <w:rsid w:val="0055584C"/>
    <w:rsid w:val="00555CA7"/>
    <w:rsid w:val="00555D43"/>
    <w:rsid w:val="00555EF9"/>
    <w:rsid w:val="005560D2"/>
    <w:rsid w:val="00556CD4"/>
    <w:rsid w:val="00556D90"/>
    <w:rsid w:val="00557928"/>
    <w:rsid w:val="00557C27"/>
    <w:rsid w:val="00560932"/>
    <w:rsid w:val="00561F05"/>
    <w:rsid w:val="005620B4"/>
    <w:rsid w:val="00562712"/>
    <w:rsid w:val="00563768"/>
    <w:rsid w:val="00563BF6"/>
    <w:rsid w:val="00563E66"/>
    <w:rsid w:val="00563F4D"/>
    <w:rsid w:val="0056452D"/>
    <w:rsid w:val="0056478E"/>
    <w:rsid w:val="00564B5D"/>
    <w:rsid w:val="00564CF3"/>
    <w:rsid w:val="00565458"/>
    <w:rsid w:val="00565D51"/>
    <w:rsid w:val="00565FA7"/>
    <w:rsid w:val="0056718E"/>
    <w:rsid w:val="00567732"/>
    <w:rsid w:val="0057003A"/>
    <w:rsid w:val="0057042F"/>
    <w:rsid w:val="00570548"/>
    <w:rsid w:val="00570FD5"/>
    <w:rsid w:val="0057103F"/>
    <w:rsid w:val="005717FC"/>
    <w:rsid w:val="00571B57"/>
    <w:rsid w:val="00571D56"/>
    <w:rsid w:val="0057310D"/>
    <w:rsid w:val="0057364A"/>
    <w:rsid w:val="0057475A"/>
    <w:rsid w:val="00574AD2"/>
    <w:rsid w:val="00574B43"/>
    <w:rsid w:val="0057547C"/>
    <w:rsid w:val="00576729"/>
    <w:rsid w:val="00576824"/>
    <w:rsid w:val="00576C31"/>
    <w:rsid w:val="00577A45"/>
    <w:rsid w:val="005801A7"/>
    <w:rsid w:val="00580A8F"/>
    <w:rsid w:val="00580B53"/>
    <w:rsid w:val="00580F4A"/>
    <w:rsid w:val="0058109D"/>
    <w:rsid w:val="005812F6"/>
    <w:rsid w:val="005813F6"/>
    <w:rsid w:val="00581910"/>
    <w:rsid w:val="00581A80"/>
    <w:rsid w:val="00582045"/>
    <w:rsid w:val="00582334"/>
    <w:rsid w:val="005826A4"/>
    <w:rsid w:val="005828F6"/>
    <w:rsid w:val="005828F8"/>
    <w:rsid w:val="00582F9F"/>
    <w:rsid w:val="005833EC"/>
    <w:rsid w:val="00583617"/>
    <w:rsid w:val="005836FA"/>
    <w:rsid w:val="00583983"/>
    <w:rsid w:val="00583E65"/>
    <w:rsid w:val="005840F0"/>
    <w:rsid w:val="00584523"/>
    <w:rsid w:val="005846FC"/>
    <w:rsid w:val="00584957"/>
    <w:rsid w:val="0058495B"/>
    <w:rsid w:val="0058558B"/>
    <w:rsid w:val="00585983"/>
    <w:rsid w:val="00586745"/>
    <w:rsid w:val="00586AD2"/>
    <w:rsid w:val="00586C55"/>
    <w:rsid w:val="00586E1A"/>
    <w:rsid w:val="0058700B"/>
    <w:rsid w:val="0058728E"/>
    <w:rsid w:val="0058738C"/>
    <w:rsid w:val="0059024A"/>
    <w:rsid w:val="00590853"/>
    <w:rsid w:val="005910FD"/>
    <w:rsid w:val="0059147B"/>
    <w:rsid w:val="0059203A"/>
    <w:rsid w:val="005922D9"/>
    <w:rsid w:val="0059233F"/>
    <w:rsid w:val="00593238"/>
    <w:rsid w:val="0059367C"/>
    <w:rsid w:val="00593798"/>
    <w:rsid w:val="005941C7"/>
    <w:rsid w:val="005946FB"/>
    <w:rsid w:val="00594E71"/>
    <w:rsid w:val="005954DA"/>
    <w:rsid w:val="005955D9"/>
    <w:rsid w:val="00595839"/>
    <w:rsid w:val="005958B0"/>
    <w:rsid w:val="00595C38"/>
    <w:rsid w:val="00595FE0"/>
    <w:rsid w:val="005965A9"/>
    <w:rsid w:val="00596A2E"/>
    <w:rsid w:val="0059707C"/>
    <w:rsid w:val="0059763B"/>
    <w:rsid w:val="00597804"/>
    <w:rsid w:val="0059780E"/>
    <w:rsid w:val="00597811"/>
    <w:rsid w:val="00597EB9"/>
    <w:rsid w:val="005A03F4"/>
    <w:rsid w:val="005A051C"/>
    <w:rsid w:val="005A0679"/>
    <w:rsid w:val="005A099D"/>
    <w:rsid w:val="005A0A08"/>
    <w:rsid w:val="005A0DE8"/>
    <w:rsid w:val="005A29E9"/>
    <w:rsid w:val="005A2BD6"/>
    <w:rsid w:val="005A2C58"/>
    <w:rsid w:val="005A3455"/>
    <w:rsid w:val="005A5636"/>
    <w:rsid w:val="005A5698"/>
    <w:rsid w:val="005A5EE7"/>
    <w:rsid w:val="005A60D6"/>
    <w:rsid w:val="005A6223"/>
    <w:rsid w:val="005A659C"/>
    <w:rsid w:val="005A6B26"/>
    <w:rsid w:val="005A6D97"/>
    <w:rsid w:val="005A74EA"/>
    <w:rsid w:val="005B016A"/>
    <w:rsid w:val="005B0390"/>
    <w:rsid w:val="005B047B"/>
    <w:rsid w:val="005B0695"/>
    <w:rsid w:val="005B1890"/>
    <w:rsid w:val="005B20C6"/>
    <w:rsid w:val="005B3638"/>
    <w:rsid w:val="005B42C2"/>
    <w:rsid w:val="005B45CB"/>
    <w:rsid w:val="005B47BC"/>
    <w:rsid w:val="005B4877"/>
    <w:rsid w:val="005B4CD4"/>
    <w:rsid w:val="005B58C9"/>
    <w:rsid w:val="005B594F"/>
    <w:rsid w:val="005B5B1F"/>
    <w:rsid w:val="005B5E48"/>
    <w:rsid w:val="005B7146"/>
    <w:rsid w:val="005C05BC"/>
    <w:rsid w:val="005C071C"/>
    <w:rsid w:val="005C118A"/>
    <w:rsid w:val="005C1223"/>
    <w:rsid w:val="005C161E"/>
    <w:rsid w:val="005C23A6"/>
    <w:rsid w:val="005C284A"/>
    <w:rsid w:val="005C2F37"/>
    <w:rsid w:val="005C3551"/>
    <w:rsid w:val="005C37EE"/>
    <w:rsid w:val="005C385E"/>
    <w:rsid w:val="005C44C5"/>
    <w:rsid w:val="005C4A66"/>
    <w:rsid w:val="005C4C3D"/>
    <w:rsid w:val="005C4DE1"/>
    <w:rsid w:val="005C5253"/>
    <w:rsid w:val="005C52A3"/>
    <w:rsid w:val="005C60AA"/>
    <w:rsid w:val="005C778D"/>
    <w:rsid w:val="005C791E"/>
    <w:rsid w:val="005C799F"/>
    <w:rsid w:val="005C7A58"/>
    <w:rsid w:val="005C7DFA"/>
    <w:rsid w:val="005C7EF9"/>
    <w:rsid w:val="005D0309"/>
    <w:rsid w:val="005D0A97"/>
    <w:rsid w:val="005D0F11"/>
    <w:rsid w:val="005D0F2B"/>
    <w:rsid w:val="005D1027"/>
    <w:rsid w:val="005D1514"/>
    <w:rsid w:val="005D1559"/>
    <w:rsid w:val="005D1A51"/>
    <w:rsid w:val="005D2662"/>
    <w:rsid w:val="005D31C5"/>
    <w:rsid w:val="005D3467"/>
    <w:rsid w:val="005D35BE"/>
    <w:rsid w:val="005D3902"/>
    <w:rsid w:val="005D3AEF"/>
    <w:rsid w:val="005D3F3E"/>
    <w:rsid w:val="005D3F4F"/>
    <w:rsid w:val="005D4863"/>
    <w:rsid w:val="005D498F"/>
    <w:rsid w:val="005D53DA"/>
    <w:rsid w:val="005D5D8B"/>
    <w:rsid w:val="005E00E2"/>
    <w:rsid w:val="005E0477"/>
    <w:rsid w:val="005E04FB"/>
    <w:rsid w:val="005E0684"/>
    <w:rsid w:val="005E08C9"/>
    <w:rsid w:val="005E0EA9"/>
    <w:rsid w:val="005E0EB6"/>
    <w:rsid w:val="005E0EF0"/>
    <w:rsid w:val="005E1023"/>
    <w:rsid w:val="005E1350"/>
    <w:rsid w:val="005E1883"/>
    <w:rsid w:val="005E1E80"/>
    <w:rsid w:val="005E24C5"/>
    <w:rsid w:val="005E2F7B"/>
    <w:rsid w:val="005E32A6"/>
    <w:rsid w:val="005E3832"/>
    <w:rsid w:val="005E393E"/>
    <w:rsid w:val="005E50F9"/>
    <w:rsid w:val="005E523C"/>
    <w:rsid w:val="005E5EA8"/>
    <w:rsid w:val="005E5F55"/>
    <w:rsid w:val="005E741C"/>
    <w:rsid w:val="005E7F2F"/>
    <w:rsid w:val="005F0593"/>
    <w:rsid w:val="005F08E6"/>
    <w:rsid w:val="005F0C59"/>
    <w:rsid w:val="005F0F88"/>
    <w:rsid w:val="005F1258"/>
    <w:rsid w:val="005F2028"/>
    <w:rsid w:val="005F2249"/>
    <w:rsid w:val="005F2357"/>
    <w:rsid w:val="005F31D7"/>
    <w:rsid w:val="005F356F"/>
    <w:rsid w:val="005F3A5B"/>
    <w:rsid w:val="005F3EB4"/>
    <w:rsid w:val="005F42D8"/>
    <w:rsid w:val="005F44E9"/>
    <w:rsid w:val="005F4731"/>
    <w:rsid w:val="005F49B5"/>
    <w:rsid w:val="005F4CF3"/>
    <w:rsid w:val="005F4DE5"/>
    <w:rsid w:val="005F523A"/>
    <w:rsid w:val="005F5745"/>
    <w:rsid w:val="005F595A"/>
    <w:rsid w:val="005F5AD1"/>
    <w:rsid w:val="005F7440"/>
    <w:rsid w:val="005F7560"/>
    <w:rsid w:val="005F7804"/>
    <w:rsid w:val="005F7AD8"/>
    <w:rsid w:val="0060007E"/>
    <w:rsid w:val="0060045E"/>
    <w:rsid w:val="00601371"/>
    <w:rsid w:val="006017BB"/>
    <w:rsid w:val="00601EC4"/>
    <w:rsid w:val="00601FD3"/>
    <w:rsid w:val="00602248"/>
    <w:rsid w:val="0060264E"/>
    <w:rsid w:val="00602E86"/>
    <w:rsid w:val="00602F07"/>
    <w:rsid w:val="006033D7"/>
    <w:rsid w:val="00603B71"/>
    <w:rsid w:val="006041B2"/>
    <w:rsid w:val="0060427E"/>
    <w:rsid w:val="0060446A"/>
    <w:rsid w:val="00604FD8"/>
    <w:rsid w:val="00605586"/>
    <w:rsid w:val="00606864"/>
    <w:rsid w:val="006069E5"/>
    <w:rsid w:val="0060704C"/>
    <w:rsid w:val="0060719A"/>
    <w:rsid w:val="006103FD"/>
    <w:rsid w:val="0061082D"/>
    <w:rsid w:val="0061125E"/>
    <w:rsid w:val="00611442"/>
    <w:rsid w:val="00612209"/>
    <w:rsid w:val="00612440"/>
    <w:rsid w:val="006140A8"/>
    <w:rsid w:val="00614541"/>
    <w:rsid w:val="00614617"/>
    <w:rsid w:val="00614A50"/>
    <w:rsid w:val="00615074"/>
    <w:rsid w:val="0061527C"/>
    <w:rsid w:val="006155AF"/>
    <w:rsid w:val="0061568D"/>
    <w:rsid w:val="00615DBD"/>
    <w:rsid w:val="0061627D"/>
    <w:rsid w:val="0061641F"/>
    <w:rsid w:val="006164B7"/>
    <w:rsid w:val="00616515"/>
    <w:rsid w:val="006165C5"/>
    <w:rsid w:val="00616EDE"/>
    <w:rsid w:val="00617323"/>
    <w:rsid w:val="006208D6"/>
    <w:rsid w:val="006208FC"/>
    <w:rsid w:val="00620953"/>
    <w:rsid w:val="00621565"/>
    <w:rsid w:val="00621B49"/>
    <w:rsid w:val="00621CAB"/>
    <w:rsid w:val="00621E73"/>
    <w:rsid w:val="006221A9"/>
    <w:rsid w:val="0062231A"/>
    <w:rsid w:val="0062285E"/>
    <w:rsid w:val="006231A1"/>
    <w:rsid w:val="0062338C"/>
    <w:rsid w:val="00623C43"/>
    <w:rsid w:val="00623C9C"/>
    <w:rsid w:val="0062432F"/>
    <w:rsid w:val="00624873"/>
    <w:rsid w:val="00625151"/>
    <w:rsid w:val="00625496"/>
    <w:rsid w:val="00625BA5"/>
    <w:rsid w:val="00626926"/>
    <w:rsid w:val="00626AF7"/>
    <w:rsid w:val="00626D19"/>
    <w:rsid w:val="00626DA0"/>
    <w:rsid w:val="00627247"/>
    <w:rsid w:val="006274E5"/>
    <w:rsid w:val="00627C09"/>
    <w:rsid w:val="00627CC3"/>
    <w:rsid w:val="00630524"/>
    <w:rsid w:val="0063137A"/>
    <w:rsid w:val="00631E31"/>
    <w:rsid w:val="00632299"/>
    <w:rsid w:val="0063251C"/>
    <w:rsid w:val="00632BF8"/>
    <w:rsid w:val="00632F1B"/>
    <w:rsid w:val="00633467"/>
    <w:rsid w:val="0063419E"/>
    <w:rsid w:val="006357F6"/>
    <w:rsid w:val="00635F55"/>
    <w:rsid w:val="00636010"/>
    <w:rsid w:val="00636AEC"/>
    <w:rsid w:val="00636F39"/>
    <w:rsid w:val="00637123"/>
    <w:rsid w:val="00637332"/>
    <w:rsid w:val="00637672"/>
    <w:rsid w:val="00637784"/>
    <w:rsid w:val="00637800"/>
    <w:rsid w:val="00637922"/>
    <w:rsid w:val="0064052F"/>
    <w:rsid w:val="00640B4A"/>
    <w:rsid w:val="00640C39"/>
    <w:rsid w:val="00640F89"/>
    <w:rsid w:val="0064103E"/>
    <w:rsid w:val="0064158D"/>
    <w:rsid w:val="00641954"/>
    <w:rsid w:val="00641CD1"/>
    <w:rsid w:val="00641E5F"/>
    <w:rsid w:val="00642151"/>
    <w:rsid w:val="00642845"/>
    <w:rsid w:val="006434CE"/>
    <w:rsid w:val="0064421E"/>
    <w:rsid w:val="00644D3B"/>
    <w:rsid w:val="0064519D"/>
    <w:rsid w:val="00645A73"/>
    <w:rsid w:val="00645B36"/>
    <w:rsid w:val="006463FB"/>
    <w:rsid w:val="00646430"/>
    <w:rsid w:val="00646AB7"/>
    <w:rsid w:val="0064760D"/>
    <w:rsid w:val="00647745"/>
    <w:rsid w:val="00647832"/>
    <w:rsid w:val="006478E6"/>
    <w:rsid w:val="00647E2C"/>
    <w:rsid w:val="00647FD9"/>
    <w:rsid w:val="006509C2"/>
    <w:rsid w:val="00650AAC"/>
    <w:rsid w:val="0065176E"/>
    <w:rsid w:val="006521B2"/>
    <w:rsid w:val="006523C4"/>
    <w:rsid w:val="0065259A"/>
    <w:rsid w:val="00652D95"/>
    <w:rsid w:val="00652E90"/>
    <w:rsid w:val="0065325A"/>
    <w:rsid w:val="006538E7"/>
    <w:rsid w:val="00653B3B"/>
    <w:rsid w:val="00654B5A"/>
    <w:rsid w:val="00655478"/>
    <w:rsid w:val="00657571"/>
    <w:rsid w:val="0065761E"/>
    <w:rsid w:val="00657AD5"/>
    <w:rsid w:val="00657D5D"/>
    <w:rsid w:val="00657DE5"/>
    <w:rsid w:val="00657E61"/>
    <w:rsid w:val="0066014A"/>
    <w:rsid w:val="006603F0"/>
    <w:rsid w:val="00660D29"/>
    <w:rsid w:val="00660FA6"/>
    <w:rsid w:val="006615BB"/>
    <w:rsid w:val="006617DE"/>
    <w:rsid w:val="00663629"/>
    <w:rsid w:val="006638B9"/>
    <w:rsid w:val="00663956"/>
    <w:rsid w:val="006640BA"/>
    <w:rsid w:val="00664D3C"/>
    <w:rsid w:val="00664E72"/>
    <w:rsid w:val="0066545E"/>
    <w:rsid w:val="0066669F"/>
    <w:rsid w:val="006667B0"/>
    <w:rsid w:val="00667714"/>
    <w:rsid w:val="00671160"/>
    <w:rsid w:val="00671473"/>
    <w:rsid w:val="00671802"/>
    <w:rsid w:val="00671D35"/>
    <w:rsid w:val="00671E08"/>
    <w:rsid w:val="00673391"/>
    <w:rsid w:val="00673BA3"/>
    <w:rsid w:val="00673E24"/>
    <w:rsid w:val="00674581"/>
    <w:rsid w:val="00674AE8"/>
    <w:rsid w:val="00674F33"/>
    <w:rsid w:val="00675ED2"/>
    <w:rsid w:val="006767E5"/>
    <w:rsid w:val="00676B69"/>
    <w:rsid w:val="006775B3"/>
    <w:rsid w:val="00677D1A"/>
    <w:rsid w:val="00680136"/>
    <w:rsid w:val="00681D51"/>
    <w:rsid w:val="00681E91"/>
    <w:rsid w:val="00682235"/>
    <w:rsid w:val="00682CFA"/>
    <w:rsid w:val="00682DB9"/>
    <w:rsid w:val="0068356F"/>
    <w:rsid w:val="0068363C"/>
    <w:rsid w:val="00683BFE"/>
    <w:rsid w:val="00683CA8"/>
    <w:rsid w:val="00683DF6"/>
    <w:rsid w:val="00684C1E"/>
    <w:rsid w:val="00684C7B"/>
    <w:rsid w:val="006854EA"/>
    <w:rsid w:val="00685626"/>
    <w:rsid w:val="00685ACF"/>
    <w:rsid w:val="00686658"/>
    <w:rsid w:val="00686BA3"/>
    <w:rsid w:val="00686F41"/>
    <w:rsid w:val="00686F61"/>
    <w:rsid w:val="006901C3"/>
    <w:rsid w:val="00690C3D"/>
    <w:rsid w:val="00690FA2"/>
    <w:rsid w:val="006916C5"/>
    <w:rsid w:val="00691E28"/>
    <w:rsid w:val="00692926"/>
    <w:rsid w:val="00692E45"/>
    <w:rsid w:val="00693416"/>
    <w:rsid w:val="006934EB"/>
    <w:rsid w:val="006936B4"/>
    <w:rsid w:val="006947C1"/>
    <w:rsid w:val="00694AA5"/>
    <w:rsid w:val="00694D14"/>
    <w:rsid w:val="00694E41"/>
    <w:rsid w:val="0069502F"/>
    <w:rsid w:val="006950E6"/>
    <w:rsid w:val="00695743"/>
    <w:rsid w:val="00696492"/>
    <w:rsid w:val="00696F5F"/>
    <w:rsid w:val="006976EA"/>
    <w:rsid w:val="00697B1B"/>
    <w:rsid w:val="00697E7E"/>
    <w:rsid w:val="006A0287"/>
    <w:rsid w:val="006A02F9"/>
    <w:rsid w:val="006A0489"/>
    <w:rsid w:val="006A0BD8"/>
    <w:rsid w:val="006A0FF4"/>
    <w:rsid w:val="006A1D34"/>
    <w:rsid w:val="006A20FF"/>
    <w:rsid w:val="006A25A7"/>
    <w:rsid w:val="006A2A77"/>
    <w:rsid w:val="006A2FB9"/>
    <w:rsid w:val="006A312B"/>
    <w:rsid w:val="006A3DF7"/>
    <w:rsid w:val="006A3FD3"/>
    <w:rsid w:val="006A40CE"/>
    <w:rsid w:val="006A4142"/>
    <w:rsid w:val="006A4BED"/>
    <w:rsid w:val="006A5F95"/>
    <w:rsid w:val="006A6D9A"/>
    <w:rsid w:val="006A7EC4"/>
    <w:rsid w:val="006A7F03"/>
    <w:rsid w:val="006B138E"/>
    <w:rsid w:val="006B1EEA"/>
    <w:rsid w:val="006B23AD"/>
    <w:rsid w:val="006B27C0"/>
    <w:rsid w:val="006B2CDC"/>
    <w:rsid w:val="006B36E1"/>
    <w:rsid w:val="006B4B30"/>
    <w:rsid w:val="006B4E5C"/>
    <w:rsid w:val="006B4EA0"/>
    <w:rsid w:val="006B4F8C"/>
    <w:rsid w:val="006B4F95"/>
    <w:rsid w:val="006B52D2"/>
    <w:rsid w:val="006B538F"/>
    <w:rsid w:val="006B539F"/>
    <w:rsid w:val="006B542B"/>
    <w:rsid w:val="006B54EF"/>
    <w:rsid w:val="006B5B92"/>
    <w:rsid w:val="006B63DB"/>
    <w:rsid w:val="006B64B9"/>
    <w:rsid w:val="006B677D"/>
    <w:rsid w:val="006B6936"/>
    <w:rsid w:val="006B6CC6"/>
    <w:rsid w:val="006B6DDF"/>
    <w:rsid w:val="006B6E68"/>
    <w:rsid w:val="006B7C82"/>
    <w:rsid w:val="006C01E7"/>
    <w:rsid w:val="006C0371"/>
    <w:rsid w:val="006C06BD"/>
    <w:rsid w:val="006C076C"/>
    <w:rsid w:val="006C0A48"/>
    <w:rsid w:val="006C0AF4"/>
    <w:rsid w:val="006C0CA1"/>
    <w:rsid w:val="006C0E64"/>
    <w:rsid w:val="006C1233"/>
    <w:rsid w:val="006C123A"/>
    <w:rsid w:val="006C124A"/>
    <w:rsid w:val="006C14A3"/>
    <w:rsid w:val="006C14DB"/>
    <w:rsid w:val="006C176A"/>
    <w:rsid w:val="006C210F"/>
    <w:rsid w:val="006C2941"/>
    <w:rsid w:val="006C2ABD"/>
    <w:rsid w:val="006C2D66"/>
    <w:rsid w:val="006C45DF"/>
    <w:rsid w:val="006C4735"/>
    <w:rsid w:val="006C4A57"/>
    <w:rsid w:val="006C4B10"/>
    <w:rsid w:val="006C4FAB"/>
    <w:rsid w:val="006C53BA"/>
    <w:rsid w:val="006C682D"/>
    <w:rsid w:val="006C6982"/>
    <w:rsid w:val="006C7193"/>
    <w:rsid w:val="006C7891"/>
    <w:rsid w:val="006C7E1F"/>
    <w:rsid w:val="006D0516"/>
    <w:rsid w:val="006D0D2F"/>
    <w:rsid w:val="006D1588"/>
    <w:rsid w:val="006D1ECD"/>
    <w:rsid w:val="006D2DB8"/>
    <w:rsid w:val="006D34FE"/>
    <w:rsid w:val="006D41AB"/>
    <w:rsid w:val="006D461B"/>
    <w:rsid w:val="006D4AB6"/>
    <w:rsid w:val="006D4D95"/>
    <w:rsid w:val="006D5355"/>
    <w:rsid w:val="006D58F9"/>
    <w:rsid w:val="006D63B8"/>
    <w:rsid w:val="006D671E"/>
    <w:rsid w:val="006D6854"/>
    <w:rsid w:val="006D717E"/>
    <w:rsid w:val="006D77C2"/>
    <w:rsid w:val="006E0611"/>
    <w:rsid w:val="006E0626"/>
    <w:rsid w:val="006E07D9"/>
    <w:rsid w:val="006E122C"/>
    <w:rsid w:val="006E12A8"/>
    <w:rsid w:val="006E1BF3"/>
    <w:rsid w:val="006E249B"/>
    <w:rsid w:val="006E380A"/>
    <w:rsid w:val="006E3C02"/>
    <w:rsid w:val="006E3E27"/>
    <w:rsid w:val="006E43C4"/>
    <w:rsid w:val="006E552F"/>
    <w:rsid w:val="006E5774"/>
    <w:rsid w:val="006E5971"/>
    <w:rsid w:val="006E7699"/>
    <w:rsid w:val="006E7C04"/>
    <w:rsid w:val="006F046B"/>
    <w:rsid w:val="006F1384"/>
    <w:rsid w:val="006F14A2"/>
    <w:rsid w:val="006F1772"/>
    <w:rsid w:val="006F1A2F"/>
    <w:rsid w:val="006F1B04"/>
    <w:rsid w:val="006F1C2F"/>
    <w:rsid w:val="006F1D31"/>
    <w:rsid w:val="006F24D6"/>
    <w:rsid w:val="006F32BD"/>
    <w:rsid w:val="006F3371"/>
    <w:rsid w:val="006F3481"/>
    <w:rsid w:val="006F3D9F"/>
    <w:rsid w:val="006F418C"/>
    <w:rsid w:val="006F4394"/>
    <w:rsid w:val="006F4966"/>
    <w:rsid w:val="006F4D07"/>
    <w:rsid w:val="006F57A6"/>
    <w:rsid w:val="006F5C54"/>
    <w:rsid w:val="006F6BDC"/>
    <w:rsid w:val="006F6F76"/>
    <w:rsid w:val="006F73C0"/>
    <w:rsid w:val="006F75A1"/>
    <w:rsid w:val="006F7603"/>
    <w:rsid w:val="00700B6B"/>
    <w:rsid w:val="0070115A"/>
    <w:rsid w:val="0070121B"/>
    <w:rsid w:val="00701AD8"/>
    <w:rsid w:val="00701E4A"/>
    <w:rsid w:val="007022AA"/>
    <w:rsid w:val="00702D7C"/>
    <w:rsid w:val="0070319B"/>
    <w:rsid w:val="00703394"/>
    <w:rsid w:val="007036C7"/>
    <w:rsid w:val="007041A8"/>
    <w:rsid w:val="0070482B"/>
    <w:rsid w:val="00704A05"/>
    <w:rsid w:val="00705218"/>
    <w:rsid w:val="0070536B"/>
    <w:rsid w:val="007053D7"/>
    <w:rsid w:val="00705DBB"/>
    <w:rsid w:val="00705E33"/>
    <w:rsid w:val="00706820"/>
    <w:rsid w:val="00707414"/>
    <w:rsid w:val="0070767E"/>
    <w:rsid w:val="00707C84"/>
    <w:rsid w:val="0071009F"/>
    <w:rsid w:val="00710765"/>
    <w:rsid w:val="00710EFB"/>
    <w:rsid w:val="007111CC"/>
    <w:rsid w:val="007111F4"/>
    <w:rsid w:val="00711E72"/>
    <w:rsid w:val="00712069"/>
    <w:rsid w:val="0071225C"/>
    <w:rsid w:val="00712573"/>
    <w:rsid w:val="00712FB2"/>
    <w:rsid w:val="0071401E"/>
    <w:rsid w:val="00714791"/>
    <w:rsid w:val="00714AFD"/>
    <w:rsid w:val="00714C21"/>
    <w:rsid w:val="00714D0C"/>
    <w:rsid w:val="00714FF4"/>
    <w:rsid w:val="00715D54"/>
    <w:rsid w:val="00715EB7"/>
    <w:rsid w:val="0071631E"/>
    <w:rsid w:val="0071683B"/>
    <w:rsid w:val="007168B6"/>
    <w:rsid w:val="00717A17"/>
    <w:rsid w:val="00720378"/>
    <w:rsid w:val="007209E2"/>
    <w:rsid w:val="00721B21"/>
    <w:rsid w:val="0072225D"/>
    <w:rsid w:val="00722831"/>
    <w:rsid w:val="00722F50"/>
    <w:rsid w:val="007238A5"/>
    <w:rsid w:val="00723F84"/>
    <w:rsid w:val="007247F9"/>
    <w:rsid w:val="00724D1F"/>
    <w:rsid w:val="0072561B"/>
    <w:rsid w:val="00725708"/>
    <w:rsid w:val="00725BB3"/>
    <w:rsid w:val="007261D8"/>
    <w:rsid w:val="0072651C"/>
    <w:rsid w:val="007274B0"/>
    <w:rsid w:val="00730261"/>
    <w:rsid w:val="007307FA"/>
    <w:rsid w:val="00730C06"/>
    <w:rsid w:val="00730F2A"/>
    <w:rsid w:val="007310CE"/>
    <w:rsid w:val="0073122D"/>
    <w:rsid w:val="00731506"/>
    <w:rsid w:val="0073153C"/>
    <w:rsid w:val="00731982"/>
    <w:rsid w:val="00731AF2"/>
    <w:rsid w:val="0073234F"/>
    <w:rsid w:val="00732BB6"/>
    <w:rsid w:val="00732D7C"/>
    <w:rsid w:val="0073325E"/>
    <w:rsid w:val="0073331A"/>
    <w:rsid w:val="007333B7"/>
    <w:rsid w:val="007336FF"/>
    <w:rsid w:val="00733C4C"/>
    <w:rsid w:val="00734194"/>
    <w:rsid w:val="00734E7C"/>
    <w:rsid w:val="00734FC5"/>
    <w:rsid w:val="00735209"/>
    <w:rsid w:val="0073548F"/>
    <w:rsid w:val="00735558"/>
    <w:rsid w:val="00735CF3"/>
    <w:rsid w:val="00736202"/>
    <w:rsid w:val="0073657B"/>
    <w:rsid w:val="00736607"/>
    <w:rsid w:val="007367A3"/>
    <w:rsid w:val="00737333"/>
    <w:rsid w:val="00737CE3"/>
    <w:rsid w:val="007400C2"/>
    <w:rsid w:val="007402FE"/>
    <w:rsid w:val="00740519"/>
    <w:rsid w:val="00740E65"/>
    <w:rsid w:val="007410D2"/>
    <w:rsid w:val="00741A61"/>
    <w:rsid w:val="00743279"/>
    <w:rsid w:val="007434DB"/>
    <w:rsid w:val="007438A8"/>
    <w:rsid w:val="00744461"/>
    <w:rsid w:val="007448B6"/>
    <w:rsid w:val="00745199"/>
    <w:rsid w:val="00745E0A"/>
    <w:rsid w:val="00746810"/>
    <w:rsid w:val="00746D65"/>
    <w:rsid w:val="00746D6C"/>
    <w:rsid w:val="00747075"/>
    <w:rsid w:val="00747D81"/>
    <w:rsid w:val="00750261"/>
    <w:rsid w:val="0075095B"/>
    <w:rsid w:val="00750FDB"/>
    <w:rsid w:val="00751391"/>
    <w:rsid w:val="00752939"/>
    <w:rsid w:val="00752DD7"/>
    <w:rsid w:val="00753F33"/>
    <w:rsid w:val="00754DAA"/>
    <w:rsid w:val="00754E35"/>
    <w:rsid w:val="00755531"/>
    <w:rsid w:val="007562B0"/>
    <w:rsid w:val="007562CF"/>
    <w:rsid w:val="00756B86"/>
    <w:rsid w:val="00756D05"/>
    <w:rsid w:val="00756F18"/>
    <w:rsid w:val="007578A0"/>
    <w:rsid w:val="00757D86"/>
    <w:rsid w:val="00760158"/>
    <w:rsid w:val="007603A1"/>
    <w:rsid w:val="00760654"/>
    <w:rsid w:val="00760FD8"/>
    <w:rsid w:val="0076110F"/>
    <w:rsid w:val="007613E7"/>
    <w:rsid w:val="00762136"/>
    <w:rsid w:val="007626CD"/>
    <w:rsid w:val="00763207"/>
    <w:rsid w:val="00763624"/>
    <w:rsid w:val="00763768"/>
    <w:rsid w:val="007638CD"/>
    <w:rsid w:val="00763933"/>
    <w:rsid w:val="0076399C"/>
    <w:rsid w:val="007640DD"/>
    <w:rsid w:val="007649B3"/>
    <w:rsid w:val="00764A12"/>
    <w:rsid w:val="00764BBB"/>
    <w:rsid w:val="00764F83"/>
    <w:rsid w:val="007650DD"/>
    <w:rsid w:val="0076544F"/>
    <w:rsid w:val="007659CE"/>
    <w:rsid w:val="00765B07"/>
    <w:rsid w:val="00765EC1"/>
    <w:rsid w:val="00765F59"/>
    <w:rsid w:val="00766CA5"/>
    <w:rsid w:val="00766E0A"/>
    <w:rsid w:val="0076702D"/>
    <w:rsid w:val="00767284"/>
    <w:rsid w:val="0077011F"/>
    <w:rsid w:val="0077040C"/>
    <w:rsid w:val="00770A4A"/>
    <w:rsid w:val="00770EC7"/>
    <w:rsid w:val="007712E4"/>
    <w:rsid w:val="00771336"/>
    <w:rsid w:val="007714EF"/>
    <w:rsid w:val="00771E9E"/>
    <w:rsid w:val="00773130"/>
    <w:rsid w:val="00773682"/>
    <w:rsid w:val="0077413D"/>
    <w:rsid w:val="00774C91"/>
    <w:rsid w:val="00774EBA"/>
    <w:rsid w:val="00774FC8"/>
    <w:rsid w:val="0077520A"/>
    <w:rsid w:val="007754C1"/>
    <w:rsid w:val="007754DD"/>
    <w:rsid w:val="00775E8D"/>
    <w:rsid w:val="00775F90"/>
    <w:rsid w:val="007764B7"/>
    <w:rsid w:val="00776786"/>
    <w:rsid w:val="00776D4A"/>
    <w:rsid w:val="00776F78"/>
    <w:rsid w:val="00777089"/>
    <w:rsid w:val="00777375"/>
    <w:rsid w:val="007775AD"/>
    <w:rsid w:val="00777B6A"/>
    <w:rsid w:val="00777F6C"/>
    <w:rsid w:val="00780CEA"/>
    <w:rsid w:val="007810DB"/>
    <w:rsid w:val="00781157"/>
    <w:rsid w:val="00781781"/>
    <w:rsid w:val="00781D99"/>
    <w:rsid w:val="00782317"/>
    <w:rsid w:val="00782400"/>
    <w:rsid w:val="00782520"/>
    <w:rsid w:val="00782CC5"/>
    <w:rsid w:val="0078378A"/>
    <w:rsid w:val="00783A16"/>
    <w:rsid w:val="00783C60"/>
    <w:rsid w:val="007849F8"/>
    <w:rsid w:val="00784CDB"/>
    <w:rsid w:val="00784F9F"/>
    <w:rsid w:val="0078585F"/>
    <w:rsid w:val="0078602C"/>
    <w:rsid w:val="007867BA"/>
    <w:rsid w:val="0078682E"/>
    <w:rsid w:val="00786BD5"/>
    <w:rsid w:val="00786DF2"/>
    <w:rsid w:val="00786FC3"/>
    <w:rsid w:val="00787351"/>
    <w:rsid w:val="00790805"/>
    <w:rsid w:val="0079151C"/>
    <w:rsid w:val="007916F0"/>
    <w:rsid w:val="00791C03"/>
    <w:rsid w:val="007921B4"/>
    <w:rsid w:val="0079282D"/>
    <w:rsid w:val="00792C56"/>
    <w:rsid w:val="00792C9E"/>
    <w:rsid w:val="00793171"/>
    <w:rsid w:val="00793184"/>
    <w:rsid w:val="0079395C"/>
    <w:rsid w:val="00793EF0"/>
    <w:rsid w:val="007947FF"/>
    <w:rsid w:val="00795632"/>
    <w:rsid w:val="0079581E"/>
    <w:rsid w:val="00795826"/>
    <w:rsid w:val="00795941"/>
    <w:rsid w:val="00796B22"/>
    <w:rsid w:val="00797458"/>
    <w:rsid w:val="0079779E"/>
    <w:rsid w:val="007A050B"/>
    <w:rsid w:val="007A1150"/>
    <w:rsid w:val="007A12D1"/>
    <w:rsid w:val="007A1536"/>
    <w:rsid w:val="007A16D0"/>
    <w:rsid w:val="007A1C6E"/>
    <w:rsid w:val="007A1FA9"/>
    <w:rsid w:val="007A2BA4"/>
    <w:rsid w:val="007A331F"/>
    <w:rsid w:val="007A3A91"/>
    <w:rsid w:val="007A49DE"/>
    <w:rsid w:val="007A4EB4"/>
    <w:rsid w:val="007A4F41"/>
    <w:rsid w:val="007A5072"/>
    <w:rsid w:val="007A54DC"/>
    <w:rsid w:val="007A582D"/>
    <w:rsid w:val="007A58DC"/>
    <w:rsid w:val="007A5AC8"/>
    <w:rsid w:val="007A5D0D"/>
    <w:rsid w:val="007A6998"/>
    <w:rsid w:val="007A73B5"/>
    <w:rsid w:val="007A765D"/>
    <w:rsid w:val="007A78D0"/>
    <w:rsid w:val="007A7AE4"/>
    <w:rsid w:val="007A7C2C"/>
    <w:rsid w:val="007B0C7E"/>
    <w:rsid w:val="007B0D3B"/>
    <w:rsid w:val="007B111A"/>
    <w:rsid w:val="007B193C"/>
    <w:rsid w:val="007B1A40"/>
    <w:rsid w:val="007B2139"/>
    <w:rsid w:val="007B2470"/>
    <w:rsid w:val="007B2595"/>
    <w:rsid w:val="007B2DE3"/>
    <w:rsid w:val="007B2F25"/>
    <w:rsid w:val="007B304E"/>
    <w:rsid w:val="007B32B4"/>
    <w:rsid w:val="007B3A55"/>
    <w:rsid w:val="007B3BD3"/>
    <w:rsid w:val="007B4A06"/>
    <w:rsid w:val="007B4B0D"/>
    <w:rsid w:val="007B53B3"/>
    <w:rsid w:val="007B5ACA"/>
    <w:rsid w:val="007B6973"/>
    <w:rsid w:val="007B6E1B"/>
    <w:rsid w:val="007B728F"/>
    <w:rsid w:val="007B73C3"/>
    <w:rsid w:val="007B77CB"/>
    <w:rsid w:val="007B7A57"/>
    <w:rsid w:val="007B7E56"/>
    <w:rsid w:val="007B7F12"/>
    <w:rsid w:val="007C0401"/>
    <w:rsid w:val="007C08B0"/>
    <w:rsid w:val="007C0EE5"/>
    <w:rsid w:val="007C0F7C"/>
    <w:rsid w:val="007C11C9"/>
    <w:rsid w:val="007C124D"/>
    <w:rsid w:val="007C1695"/>
    <w:rsid w:val="007C17D7"/>
    <w:rsid w:val="007C1E98"/>
    <w:rsid w:val="007C20B6"/>
    <w:rsid w:val="007C316C"/>
    <w:rsid w:val="007C3C5B"/>
    <w:rsid w:val="007C3CCE"/>
    <w:rsid w:val="007C439E"/>
    <w:rsid w:val="007C486A"/>
    <w:rsid w:val="007C4C78"/>
    <w:rsid w:val="007C51B5"/>
    <w:rsid w:val="007C5672"/>
    <w:rsid w:val="007C6229"/>
    <w:rsid w:val="007C6403"/>
    <w:rsid w:val="007C6A87"/>
    <w:rsid w:val="007C6B5E"/>
    <w:rsid w:val="007C6FD5"/>
    <w:rsid w:val="007C7026"/>
    <w:rsid w:val="007C7058"/>
    <w:rsid w:val="007C7653"/>
    <w:rsid w:val="007C7749"/>
    <w:rsid w:val="007C7944"/>
    <w:rsid w:val="007D03A0"/>
    <w:rsid w:val="007D0D8A"/>
    <w:rsid w:val="007D0E11"/>
    <w:rsid w:val="007D14E3"/>
    <w:rsid w:val="007D1914"/>
    <w:rsid w:val="007D1DCC"/>
    <w:rsid w:val="007D24AD"/>
    <w:rsid w:val="007D2FFF"/>
    <w:rsid w:val="007D38B2"/>
    <w:rsid w:val="007D390C"/>
    <w:rsid w:val="007D3B60"/>
    <w:rsid w:val="007D3FC9"/>
    <w:rsid w:val="007D403E"/>
    <w:rsid w:val="007D4411"/>
    <w:rsid w:val="007D48C7"/>
    <w:rsid w:val="007D4909"/>
    <w:rsid w:val="007D4B82"/>
    <w:rsid w:val="007D4F57"/>
    <w:rsid w:val="007D5EAB"/>
    <w:rsid w:val="007D5F29"/>
    <w:rsid w:val="007D65F7"/>
    <w:rsid w:val="007D6D10"/>
    <w:rsid w:val="007D6FF5"/>
    <w:rsid w:val="007D77DD"/>
    <w:rsid w:val="007D7811"/>
    <w:rsid w:val="007E0151"/>
    <w:rsid w:val="007E028C"/>
    <w:rsid w:val="007E0EAA"/>
    <w:rsid w:val="007E13D8"/>
    <w:rsid w:val="007E1F89"/>
    <w:rsid w:val="007E20A8"/>
    <w:rsid w:val="007E2140"/>
    <w:rsid w:val="007E243F"/>
    <w:rsid w:val="007E3823"/>
    <w:rsid w:val="007E47BF"/>
    <w:rsid w:val="007E4A78"/>
    <w:rsid w:val="007E4A9D"/>
    <w:rsid w:val="007E4C7F"/>
    <w:rsid w:val="007E4D1A"/>
    <w:rsid w:val="007E5116"/>
    <w:rsid w:val="007E55EA"/>
    <w:rsid w:val="007E5A29"/>
    <w:rsid w:val="007E5B03"/>
    <w:rsid w:val="007E5F9F"/>
    <w:rsid w:val="007E6059"/>
    <w:rsid w:val="007E6344"/>
    <w:rsid w:val="007E6B35"/>
    <w:rsid w:val="007E6FEB"/>
    <w:rsid w:val="007E767B"/>
    <w:rsid w:val="007E7840"/>
    <w:rsid w:val="007E7846"/>
    <w:rsid w:val="007E7A1C"/>
    <w:rsid w:val="007F0422"/>
    <w:rsid w:val="007F0A7F"/>
    <w:rsid w:val="007F1030"/>
    <w:rsid w:val="007F11B9"/>
    <w:rsid w:val="007F184E"/>
    <w:rsid w:val="007F21A4"/>
    <w:rsid w:val="007F23B3"/>
    <w:rsid w:val="007F2EFF"/>
    <w:rsid w:val="007F3280"/>
    <w:rsid w:val="007F382E"/>
    <w:rsid w:val="007F3A4D"/>
    <w:rsid w:val="007F470D"/>
    <w:rsid w:val="007F4CFF"/>
    <w:rsid w:val="007F6189"/>
    <w:rsid w:val="007F6212"/>
    <w:rsid w:val="007F62E1"/>
    <w:rsid w:val="007F6D71"/>
    <w:rsid w:val="007F7DE8"/>
    <w:rsid w:val="00800059"/>
    <w:rsid w:val="008004A1"/>
    <w:rsid w:val="00800A8B"/>
    <w:rsid w:val="00800E97"/>
    <w:rsid w:val="00800E9F"/>
    <w:rsid w:val="00800F14"/>
    <w:rsid w:val="008016CC"/>
    <w:rsid w:val="008019C9"/>
    <w:rsid w:val="00801D32"/>
    <w:rsid w:val="00801F6E"/>
    <w:rsid w:val="008024C2"/>
    <w:rsid w:val="00804086"/>
    <w:rsid w:val="0080418B"/>
    <w:rsid w:val="00804C22"/>
    <w:rsid w:val="00804DA2"/>
    <w:rsid w:val="0080555C"/>
    <w:rsid w:val="00805693"/>
    <w:rsid w:val="00805F40"/>
    <w:rsid w:val="008067FC"/>
    <w:rsid w:val="00806D6A"/>
    <w:rsid w:val="00806DF5"/>
    <w:rsid w:val="00806FF3"/>
    <w:rsid w:val="00810E2F"/>
    <w:rsid w:val="00810F1D"/>
    <w:rsid w:val="008110EE"/>
    <w:rsid w:val="00811951"/>
    <w:rsid w:val="00811DCF"/>
    <w:rsid w:val="00812554"/>
    <w:rsid w:val="00812A8D"/>
    <w:rsid w:val="00812ADB"/>
    <w:rsid w:val="00812C5E"/>
    <w:rsid w:val="00812E53"/>
    <w:rsid w:val="00812ED8"/>
    <w:rsid w:val="0081366B"/>
    <w:rsid w:val="00813B32"/>
    <w:rsid w:val="00814646"/>
    <w:rsid w:val="00814844"/>
    <w:rsid w:val="00814A88"/>
    <w:rsid w:val="00814BF1"/>
    <w:rsid w:val="00814D00"/>
    <w:rsid w:val="00815084"/>
    <w:rsid w:val="00815F68"/>
    <w:rsid w:val="00817D3F"/>
    <w:rsid w:val="00820225"/>
    <w:rsid w:val="00820BE0"/>
    <w:rsid w:val="00820BE8"/>
    <w:rsid w:val="00820CE9"/>
    <w:rsid w:val="0082121F"/>
    <w:rsid w:val="008217B0"/>
    <w:rsid w:val="00822956"/>
    <w:rsid w:val="00824335"/>
    <w:rsid w:val="008243E6"/>
    <w:rsid w:val="00824AA0"/>
    <w:rsid w:val="00824EEF"/>
    <w:rsid w:val="008251B4"/>
    <w:rsid w:val="008251BF"/>
    <w:rsid w:val="00825538"/>
    <w:rsid w:val="00825616"/>
    <w:rsid w:val="008259BE"/>
    <w:rsid w:val="00825CFB"/>
    <w:rsid w:val="00825DB3"/>
    <w:rsid w:val="00825EC7"/>
    <w:rsid w:val="00826942"/>
    <w:rsid w:val="00826CB2"/>
    <w:rsid w:val="00826D2D"/>
    <w:rsid w:val="008270D8"/>
    <w:rsid w:val="0082755B"/>
    <w:rsid w:val="0082759F"/>
    <w:rsid w:val="008279B8"/>
    <w:rsid w:val="0083093D"/>
    <w:rsid w:val="00830A8B"/>
    <w:rsid w:val="0083136D"/>
    <w:rsid w:val="00831377"/>
    <w:rsid w:val="008316A0"/>
    <w:rsid w:val="00831DBD"/>
    <w:rsid w:val="008320FC"/>
    <w:rsid w:val="008321F5"/>
    <w:rsid w:val="008324B3"/>
    <w:rsid w:val="008329DC"/>
    <w:rsid w:val="0083326F"/>
    <w:rsid w:val="00833675"/>
    <w:rsid w:val="00833699"/>
    <w:rsid w:val="008336AD"/>
    <w:rsid w:val="00833949"/>
    <w:rsid w:val="00833D9E"/>
    <w:rsid w:val="008347AD"/>
    <w:rsid w:val="00834975"/>
    <w:rsid w:val="00835121"/>
    <w:rsid w:val="0083587C"/>
    <w:rsid w:val="008362A6"/>
    <w:rsid w:val="0083644B"/>
    <w:rsid w:val="008364CB"/>
    <w:rsid w:val="008368EA"/>
    <w:rsid w:val="00836FCC"/>
    <w:rsid w:val="0083791F"/>
    <w:rsid w:val="00837C4C"/>
    <w:rsid w:val="008404B7"/>
    <w:rsid w:val="008405CD"/>
    <w:rsid w:val="008419BA"/>
    <w:rsid w:val="008422B6"/>
    <w:rsid w:val="00842865"/>
    <w:rsid w:val="00842FE0"/>
    <w:rsid w:val="00843995"/>
    <w:rsid w:val="00843E04"/>
    <w:rsid w:val="00843FB1"/>
    <w:rsid w:val="008447DE"/>
    <w:rsid w:val="00844846"/>
    <w:rsid w:val="00844AA1"/>
    <w:rsid w:val="00844ACB"/>
    <w:rsid w:val="00844C2B"/>
    <w:rsid w:val="00844F51"/>
    <w:rsid w:val="00845672"/>
    <w:rsid w:val="008456D8"/>
    <w:rsid w:val="00845883"/>
    <w:rsid w:val="00845F77"/>
    <w:rsid w:val="00846304"/>
    <w:rsid w:val="0084664D"/>
    <w:rsid w:val="00846B7D"/>
    <w:rsid w:val="00846EAC"/>
    <w:rsid w:val="00846ED3"/>
    <w:rsid w:val="00850153"/>
    <w:rsid w:val="0085046A"/>
    <w:rsid w:val="00850918"/>
    <w:rsid w:val="00850C6C"/>
    <w:rsid w:val="008522B6"/>
    <w:rsid w:val="00852FE7"/>
    <w:rsid w:val="0085374A"/>
    <w:rsid w:val="00853B74"/>
    <w:rsid w:val="00853BAF"/>
    <w:rsid w:val="00853EA6"/>
    <w:rsid w:val="0085408A"/>
    <w:rsid w:val="008545C7"/>
    <w:rsid w:val="008552D7"/>
    <w:rsid w:val="00856124"/>
    <w:rsid w:val="008570E3"/>
    <w:rsid w:val="008570FB"/>
    <w:rsid w:val="008576B7"/>
    <w:rsid w:val="00857CE9"/>
    <w:rsid w:val="00860821"/>
    <w:rsid w:val="00860A94"/>
    <w:rsid w:val="00861643"/>
    <w:rsid w:val="008618C8"/>
    <w:rsid w:val="008618F1"/>
    <w:rsid w:val="00862D91"/>
    <w:rsid w:val="00862F4D"/>
    <w:rsid w:val="008638B2"/>
    <w:rsid w:val="00863A19"/>
    <w:rsid w:val="00863AD2"/>
    <w:rsid w:val="00863CDA"/>
    <w:rsid w:val="00863F0D"/>
    <w:rsid w:val="00864F43"/>
    <w:rsid w:val="00864FF7"/>
    <w:rsid w:val="00865A05"/>
    <w:rsid w:val="00865FD1"/>
    <w:rsid w:val="0086658F"/>
    <w:rsid w:val="00866BB8"/>
    <w:rsid w:val="008670B2"/>
    <w:rsid w:val="00867384"/>
    <w:rsid w:val="008673D6"/>
    <w:rsid w:val="008675E5"/>
    <w:rsid w:val="00867637"/>
    <w:rsid w:val="00870115"/>
    <w:rsid w:val="008701C7"/>
    <w:rsid w:val="008711E3"/>
    <w:rsid w:val="00871B15"/>
    <w:rsid w:val="00872035"/>
    <w:rsid w:val="0087358B"/>
    <w:rsid w:val="00873EE9"/>
    <w:rsid w:val="008746BF"/>
    <w:rsid w:val="0087471F"/>
    <w:rsid w:val="00874976"/>
    <w:rsid w:val="00875379"/>
    <w:rsid w:val="0087587F"/>
    <w:rsid w:val="00875911"/>
    <w:rsid w:val="00876EE2"/>
    <w:rsid w:val="00877429"/>
    <w:rsid w:val="00877547"/>
    <w:rsid w:val="0088007E"/>
    <w:rsid w:val="008801AA"/>
    <w:rsid w:val="008804B0"/>
    <w:rsid w:val="008809D9"/>
    <w:rsid w:val="008809DC"/>
    <w:rsid w:val="00880BC1"/>
    <w:rsid w:val="008811A0"/>
    <w:rsid w:val="00881D46"/>
    <w:rsid w:val="00882266"/>
    <w:rsid w:val="00882456"/>
    <w:rsid w:val="008826A1"/>
    <w:rsid w:val="00882A61"/>
    <w:rsid w:val="0088344C"/>
    <w:rsid w:val="008834BB"/>
    <w:rsid w:val="00883BA5"/>
    <w:rsid w:val="00883BDE"/>
    <w:rsid w:val="00883FAF"/>
    <w:rsid w:val="008845C2"/>
    <w:rsid w:val="0088476A"/>
    <w:rsid w:val="008851C3"/>
    <w:rsid w:val="00885926"/>
    <w:rsid w:val="008859FC"/>
    <w:rsid w:val="00885E15"/>
    <w:rsid w:val="008873BD"/>
    <w:rsid w:val="00887C42"/>
    <w:rsid w:val="00887D12"/>
    <w:rsid w:val="008900B7"/>
    <w:rsid w:val="008900F6"/>
    <w:rsid w:val="008903D7"/>
    <w:rsid w:val="00890708"/>
    <w:rsid w:val="0089081D"/>
    <w:rsid w:val="008914AB"/>
    <w:rsid w:val="00891538"/>
    <w:rsid w:val="00891C3B"/>
    <w:rsid w:val="00892027"/>
    <w:rsid w:val="0089297A"/>
    <w:rsid w:val="0089320E"/>
    <w:rsid w:val="00893465"/>
    <w:rsid w:val="0089423D"/>
    <w:rsid w:val="0089466A"/>
    <w:rsid w:val="00895319"/>
    <w:rsid w:val="0089660C"/>
    <w:rsid w:val="008969F5"/>
    <w:rsid w:val="00896A09"/>
    <w:rsid w:val="00896A72"/>
    <w:rsid w:val="00896F52"/>
    <w:rsid w:val="008973EE"/>
    <w:rsid w:val="00897403"/>
    <w:rsid w:val="0089787A"/>
    <w:rsid w:val="00897E13"/>
    <w:rsid w:val="008A0222"/>
    <w:rsid w:val="008A08BE"/>
    <w:rsid w:val="008A09E1"/>
    <w:rsid w:val="008A0D3C"/>
    <w:rsid w:val="008A108D"/>
    <w:rsid w:val="008A1AA5"/>
    <w:rsid w:val="008A1EA1"/>
    <w:rsid w:val="008A1F70"/>
    <w:rsid w:val="008A22DF"/>
    <w:rsid w:val="008A2462"/>
    <w:rsid w:val="008A2537"/>
    <w:rsid w:val="008A2851"/>
    <w:rsid w:val="008A2BB8"/>
    <w:rsid w:val="008A31CA"/>
    <w:rsid w:val="008A3EFC"/>
    <w:rsid w:val="008A437C"/>
    <w:rsid w:val="008A4659"/>
    <w:rsid w:val="008A4D6D"/>
    <w:rsid w:val="008A501E"/>
    <w:rsid w:val="008A52C8"/>
    <w:rsid w:val="008A5310"/>
    <w:rsid w:val="008A54E9"/>
    <w:rsid w:val="008A7158"/>
    <w:rsid w:val="008A783C"/>
    <w:rsid w:val="008A7860"/>
    <w:rsid w:val="008B0011"/>
    <w:rsid w:val="008B03AF"/>
    <w:rsid w:val="008B0F7E"/>
    <w:rsid w:val="008B0F91"/>
    <w:rsid w:val="008B1406"/>
    <w:rsid w:val="008B157A"/>
    <w:rsid w:val="008B15AF"/>
    <w:rsid w:val="008B1811"/>
    <w:rsid w:val="008B1A1B"/>
    <w:rsid w:val="008B1D38"/>
    <w:rsid w:val="008B2A48"/>
    <w:rsid w:val="008B53BC"/>
    <w:rsid w:val="008B5D60"/>
    <w:rsid w:val="008B6879"/>
    <w:rsid w:val="008B7084"/>
    <w:rsid w:val="008B7E1E"/>
    <w:rsid w:val="008B7F33"/>
    <w:rsid w:val="008C0061"/>
    <w:rsid w:val="008C0078"/>
    <w:rsid w:val="008C15A9"/>
    <w:rsid w:val="008C1A6F"/>
    <w:rsid w:val="008C1BEB"/>
    <w:rsid w:val="008C1D0B"/>
    <w:rsid w:val="008C209A"/>
    <w:rsid w:val="008C248B"/>
    <w:rsid w:val="008C2940"/>
    <w:rsid w:val="008C2A24"/>
    <w:rsid w:val="008C2CC6"/>
    <w:rsid w:val="008C329C"/>
    <w:rsid w:val="008C34EB"/>
    <w:rsid w:val="008C3FD3"/>
    <w:rsid w:val="008C426A"/>
    <w:rsid w:val="008C45E0"/>
    <w:rsid w:val="008C4FFE"/>
    <w:rsid w:val="008C5483"/>
    <w:rsid w:val="008C5B29"/>
    <w:rsid w:val="008C5DD5"/>
    <w:rsid w:val="008C61D5"/>
    <w:rsid w:val="008C6442"/>
    <w:rsid w:val="008C6819"/>
    <w:rsid w:val="008C6BD9"/>
    <w:rsid w:val="008C71A7"/>
    <w:rsid w:val="008C724E"/>
    <w:rsid w:val="008C761B"/>
    <w:rsid w:val="008D0108"/>
    <w:rsid w:val="008D0173"/>
    <w:rsid w:val="008D0948"/>
    <w:rsid w:val="008D1133"/>
    <w:rsid w:val="008D1D20"/>
    <w:rsid w:val="008D1DC6"/>
    <w:rsid w:val="008D1E60"/>
    <w:rsid w:val="008D29FF"/>
    <w:rsid w:val="008D30B9"/>
    <w:rsid w:val="008D32A3"/>
    <w:rsid w:val="008D3533"/>
    <w:rsid w:val="008D38DB"/>
    <w:rsid w:val="008D3930"/>
    <w:rsid w:val="008D3DBA"/>
    <w:rsid w:val="008D3E4E"/>
    <w:rsid w:val="008D422A"/>
    <w:rsid w:val="008D46B7"/>
    <w:rsid w:val="008D46D2"/>
    <w:rsid w:val="008D4EFE"/>
    <w:rsid w:val="008D531F"/>
    <w:rsid w:val="008D5547"/>
    <w:rsid w:val="008D577B"/>
    <w:rsid w:val="008D57EA"/>
    <w:rsid w:val="008D5BCB"/>
    <w:rsid w:val="008D5F80"/>
    <w:rsid w:val="008D60A0"/>
    <w:rsid w:val="008D65E2"/>
    <w:rsid w:val="008D6860"/>
    <w:rsid w:val="008D6CCF"/>
    <w:rsid w:val="008D7183"/>
    <w:rsid w:val="008E0D49"/>
    <w:rsid w:val="008E197E"/>
    <w:rsid w:val="008E1E6D"/>
    <w:rsid w:val="008E1E8F"/>
    <w:rsid w:val="008E1F63"/>
    <w:rsid w:val="008E2B64"/>
    <w:rsid w:val="008E2EB1"/>
    <w:rsid w:val="008E4F0C"/>
    <w:rsid w:val="008E5A9D"/>
    <w:rsid w:val="008E5C64"/>
    <w:rsid w:val="008E5DDE"/>
    <w:rsid w:val="008E6CE4"/>
    <w:rsid w:val="008E744F"/>
    <w:rsid w:val="008E759C"/>
    <w:rsid w:val="008E7772"/>
    <w:rsid w:val="008E7852"/>
    <w:rsid w:val="008E7DB5"/>
    <w:rsid w:val="008F134D"/>
    <w:rsid w:val="008F1B0B"/>
    <w:rsid w:val="008F1C92"/>
    <w:rsid w:val="008F1F08"/>
    <w:rsid w:val="008F2414"/>
    <w:rsid w:val="008F29DE"/>
    <w:rsid w:val="008F2B73"/>
    <w:rsid w:val="008F33C7"/>
    <w:rsid w:val="008F34BE"/>
    <w:rsid w:val="008F36C8"/>
    <w:rsid w:val="008F3E48"/>
    <w:rsid w:val="008F41B1"/>
    <w:rsid w:val="008F43FF"/>
    <w:rsid w:val="008F44C9"/>
    <w:rsid w:val="008F4870"/>
    <w:rsid w:val="008F4BE8"/>
    <w:rsid w:val="008F4BF0"/>
    <w:rsid w:val="008F54EB"/>
    <w:rsid w:val="008F5888"/>
    <w:rsid w:val="008F5AF1"/>
    <w:rsid w:val="008F6425"/>
    <w:rsid w:val="008F6F2B"/>
    <w:rsid w:val="008F6FEB"/>
    <w:rsid w:val="008F741C"/>
    <w:rsid w:val="00900D15"/>
    <w:rsid w:val="00900F13"/>
    <w:rsid w:val="00901C2D"/>
    <w:rsid w:val="0090258C"/>
    <w:rsid w:val="00902642"/>
    <w:rsid w:val="00902643"/>
    <w:rsid w:val="0090291B"/>
    <w:rsid w:val="00902F0C"/>
    <w:rsid w:val="00903938"/>
    <w:rsid w:val="009039F5"/>
    <w:rsid w:val="00903E25"/>
    <w:rsid w:val="00904DF8"/>
    <w:rsid w:val="00904F0C"/>
    <w:rsid w:val="009051E7"/>
    <w:rsid w:val="0090642D"/>
    <w:rsid w:val="0090655A"/>
    <w:rsid w:val="009070CA"/>
    <w:rsid w:val="009111B6"/>
    <w:rsid w:val="00911515"/>
    <w:rsid w:val="00911FD8"/>
    <w:rsid w:val="009122DD"/>
    <w:rsid w:val="0091373B"/>
    <w:rsid w:val="00913989"/>
    <w:rsid w:val="00913EC6"/>
    <w:rsid w:val="00915553"/>
    <w:rsid w:val="009156AD"/>
    <w:rsid w:val="00915EFD"/>
    <w:rsid w:val="00916777"/>
    <w:rsid w:val="00916980"/>
    <w:rsid w:val="00917091"/>
    <w:rsid w:val="0091744E"/>
    <w:rsid w:val="00917BE4"/>
    <w:rsid w:val="00917D0F"/>
    <w:rsid w:val="00917DFF"/>
    <w:rsid w:val="0092004F"/>
    <w:rsid w:val="00920273"/>
    <w:rsid w:val="009204A0"/>
    <w:rsid w:val="009204F0"/>
    <w:rsid w:val="009205A2"/>
    <w:rsid w:val="009205F3"/>
    <w:rsid w:val="00920955"/>
    <w:rsid w:val="00920FF9"/>
    <w:rsid w:val="0092155A"/>
    <w:rsid w:val="00921D86"/>
    <w:rsid w:val="00921E15"/>
    <w:rsid w:val="00922084"/>
    <w:rsid w:val="0092225C"/>
    <w:rsid w:val="0092236F"/>
    <w:rsid w:val="00922396"/>
    <w:rsid w:val="009224A8"/>
    <w:rsid w:val="00922738"/>
    <w:rsid w:val="00923064"/>
    <w:rsid w:val="00923273"/>
    <w:rsid w:val="0092382A"/>
    <w:rsid w:val="00924881"/>
    <w:rsid w:val="009254E9"/>
    <w:rsid w:val="00925731"/>
    <w:rsid w:val="0092653C"/>
    <w:rsid w:val="00926ABE"/>
    <w:rsid w:val="00926F30"/>
    <w:rsid w:val="0092716B"/>
    <w:rsid w:val="009272D6"/>
    <w:rsid w:val="009275C0"/>
    <w:rsid w:val="0092773A"/>
    <w:rsid w:val="009278C5"/>
    <w:rsid w:val="00927A9D"/>
    <w:rsid w:val="009305DB"/>
    <w:rsid w:val="00930AAD"/>
    <w:rsid w:val="00930CEA"/>
    <w:rsid w:val="00931628"/>
    <w:rsid w:val="009316F0"/>
    <w:rsid w:val="00931BB0"/>
    <w:rsid w:val="009323E0"/>
    <w:rsid w:val="00932856"/>
    <w:rsid w:val="00932877"/>
    <w:rsid w:val="00932ADA"/>
    <w:rsid w:val="00932AEB"/>
    <w:rsid w:val="009335FF"/>
    <w:rsid w:val="009339E1"/>
    <w:rsid w:val="00933C86"/>
    <w:rsid w:val="00934857"/>
    <w:rsid w:val="00934A07"/>
    <w:rsid w:val="00935D7D"/>
    <w:rsid w:val="00935FDC"/>
    <w:rsid w:val="009360B8"/>
    <w:rsid w:val="00936962"/>
    <w:rsid w:val="00936A31"/>
    <w:rsid w:val="0093701E"/>
    <w:rsid w:val="00937453"/>
    <w:rsid w:val="00937893"/>
    <w:rsid w:val="00937A00"/>
    <w:rsid w:val="0094026B"/>
    <w:rsid w:val="009404DF"/>
    <w:rsid w:val="00940AB1"/>
    <w:rsid w:val="009410CD"/>
    <w:rsid w:val="00941B45"/>
    <w:rsid w:val="00941C78"/>
    <w:rsid w:val="00941EB8"/>
    <w:rsid w:val="00942387"/>
    <w:rsid w:val="00942EF2"/>
    <w:rsid w:val="009431D3"/>
    <w:rsid w:val="009432BB"/>
    <w:rsid w:val="00943713"/>
    <w:rsid w:val="00943A09"/>
    <w:rsid w:val="00943DA9"/>
    <w:rsid w:val="00943F43"/>
    <w:rsid w:val="0094465A"/>
    <w:rsid w:val="009446ED"/>
    <w:rsid w:val="00944F0D"/>
    <w:rsid w:val="0094588E"/>
    <w:rsid w:val="009458C4"/>
    <w:rsid w:val="00945CF6"/>
    <w:rsid w:val="00945D1F"/>
    <w:rsid w:val="00946781"/>
    <w:rsid w:val="009467C5"/>
    <w:rsid w:val="00946832"/>
    <w:rsid w:val="009472D4"/>
    <w:rsid w:val="00950387"/>
    <w:rsid w:val="009506FA"/>
    <w:rsid w:val="00950CAF"/>
    <w:rsid w:val="00951E03"/>
    <w:rsid w:val="00951FF1"/>
    <w:rsid w:val="00952329"/>
    <w:rsid w:val="0095270D"/>
    <w:rsid w:val="00952B86"/>
    <w:rsid w:val="00953889"/>
    <w:rsid w:val="00953E6A"/>
    <w:rsid w:val="00954885"/>
    <w:rsid w:val="00954B54"/>
    <w:rsid w:val="00954EE2"/>
    <w:rsid w:val="009551BE"/>
    <w:rsid w:val="00955355"/>
    <w:rsid w:val="00955C50"/>
    <w:rsid w:val="00956751"/>
    <w:rsid w:val="00956939"/>
    <w:rsid w:val="00956F8F"/>
    <w:rsid w:val="00957182"/>
    <w:rsid w:val="00957530"/>
    <w:rsid w:val="0096009B"/>
    <w:rsid w:val="00960127"/>
    <w:rsid w:val="00960245"/>
    <w:rsid w:val="0096075E"/>
    <w:rsid w:val="00961190"/>
    <w:rsid w:val="00961336"/>
    <w:rsid w:val="009613E2"/>
    <w:rsid w:val="0096157A"/>
    <w:rsid w:val="0096198E"/>
    <w:rsid w:val="00961B45"/>
    <w:rsid w:val="00961FE0"/>
    <w:rsid w:val="009628C0"/>
    <w:rsid w:val="00962BF6"/>
    <w:rsid w:val="00963ECD"/>
    <w:rsid w:val="00964B1F"/>
    <w:rsid w:val="009650B4"/>
    <w:rsid w:val="00965480"/>
    <w:rsid w:val="0096575F"/>
    <w:rsid w:val="00965A66"/>
    <w:rsid w:val="00966AEE"/>
    <w:rsid w:val="00966DB4"/>
    <w:rsid w:val="00967B4A"/>
    <w:rsid w:val="00967BC5"/>
    <w:rsid w:val="009702EA"/>
    <w:rsid w:val="0097073B"/>
    <w:rsid w:val="0097173D"/>
    <w:rsid w:val="009717B4"/>
    <w:rsid w:val="0097249D"/>
    <w:rsid w:val="00972B43"/>
    <w:rsid w:val="00973455"/>
    <w:rsid w:val="00973EB0"/>
    <w:rsid w:val="00974495"/>
    <w:rsid w:val="00974B98"/>
    <w:rsid w:val="00974DE6"/>
    <w:rsid w:val="0097514C"/>
    <w:rsid w:val="0097573E"/>
    <w:rsid w:val="0097612F"/>
    <w:rsid w:val="00976DC8"/>
    <w:rsid w:val="00976FFA"/>
    <w:rsid w:val="00977604"/>
    <w:rsid w:val="00977C9D"/>
    <w:rsid w:val="009803DB"/>
    <w:rsid w:val="00980B5F"/>
    <w:rsid w:val="00980DA1"/>
    <w:rsid w:val="00980E0E"/>
    <w:rsid w:val="00980FBE"/>
    <w:rsid w:val="00981176"/>
    <w:rsid w:val="00981F67"/>
    <w:rsid w:val="009824C5"/>
    <w:rsid w:val="009825B3"/>
    <w:rsid w:val="00982833"/>
    <w:rsid w:val="00982D50"/>
    <w:rsid w:val="00983D94"/>
    <w:rsid w:val="009845B6"/>
    <w:rsid w:val="00984AEA"/>
    <w:rsid w:val="00985706"/>
    <w:rsid w:val="00985A0C"/>
    <w:rsid w:val="0098610C"/>
    <w:rsid w:val="0098652D"/>
    <w:rsid w:val="00986884"/>
    <w:rsid w:val="00986959"/>
    <w:rsid w:val="00987107"/>
    <w:rsid w:val="009874FE"/>
    <w:rsid w:val="00987909"/>
    <w:rsid w:val="00987DEF"/>
    <w:rsid w:val="009919D0"/>
    <w:rsid w:val="00991A08"/>
    <w:rsid w:val="00991AF8"/>
    <w:rsid w:val="0099228D"/>
    <w:rsid w:val="00992A01"/>
    <w:rsid w:val="00992F25"/>
    <w:rsid w:val="0099364E"/>
    <w:rsid w:val="00994517"/>
    <w:rsid w:val="00994F16"/>
    <w:rsid w:val="00995228"/>
    <w:rsid w:val="00995C1E"/>
    <w:rsid w:val="00995F98"/>
    <w:rsid w:val="0099621B"/>
    <w:rsid w:val="009969AF"/>
    <w:rsid w:val="00996AC5"/>
    <w:rsid w:val="00996C22"/>
    <w:rsid w:val="00996E21"/>
    <w:rsid w:val="00997C8D"/>
    <w:rsid w:val="009A088B"/>
    <w:rsid w:val="009A0B5D"/>
    <w:rsid w:val="009A23BB"/>
    <w:rsid w:val="009A2797"/>
    <w:rsid w:val="009A2CF5"/>
    <w:rsid w:val="009A2D24"/>
    <w:rsid w:val="009A2E2E"/>
    <w:rsid w:val="009A3505"/>
    <w:rsid w:val="009A356F"/>
    <w:rsid w:val="009A3824"/>
    <w:rsid w:val="009A3F17"/>
    <w:rsid w:val="009A46CC"/>
    <w:rsid w:val="009A5206"/>
    <w:rsid w:val="009A568F"/>
    <w:rsid w:val="009A571D"/>
    <w:rsid w:val="009A59BF"/>
    <w:rsid w:val="009A5D98"/>
    <w:rsid w:val="009A6529"/>
    <w:rsid w:val="009A6FED"/>
    <w:rsid w:val="009A7507"/>
    <w:rsid w:val="009B02A5"/>
    <w:rsid w:val="009B1EC2"/>
    <w:rsid w:val="009B20DC"/>
    <w:rsid w:val="009B20DF"/>
    <w:rsid w:val="009B23DC"/>
    <w:rsid w:val="009B2BC1"/>
    <w:rsid w:val="009B2C4A"/>
    <w:rsid w:val="009B2CF6"/>
    <w:rsid w:val="009B33B0"/>
    <w:rsid w:val="009B3E00"/>
    <w:rsid w:val="009B4389"/>
    <w:rsid w:val="009B4A9A"/>
    <w:rsid w:val="009B4FB4"/>
    <w:rsid w:val="009B5331"/>
    <w:rsid w:val="009B6119"/>
    <w:rsid w:val="009B6F0C"/>
    <w:rsid w:val="009B6F81"/>
    <w:rsid w:val="009B7E45"/>
    <w:rsid w:val="009C0298"/>
    <w:rsid w:val="009C02B8"/>
    <w:rsid w:val="009C120E"/>
    <w:rsid w:val="009C1335"/>
    <w:rsid w:val="009C1620"/>
    <w:rsid w:val="009C1F97"/>
    <w:rsid w:val="009C2238"/>
    <w:rsid w:val="009C2AAD"/>
    <w:rsid w:val="009C2C43"/>
    <w:rsid w:val="009C2E2A"/>
    <w:rsid w:val="009C341F"/>
    <w:rsid w:val="009C35AC"/>
    <w:rsid w:val="009C382F"/>
    <w:rsid w:val="009C4074"/>
    <w:rsid w:val="009C423C"/>
    <w:rsid w:val="009C4CF0"/>
    <w:rsid w:val="009C57F5"/>
    <w:rsid w:val="009C5AC3"/>
    <w:rsid w:val="009C5BC2"/>
    <w:rsid w:val="009C60E7"/>
    <w:rsid w:val="009C60FD"/>
    <w:rsid w:val="009C6D60"/>
    <w:rsid w:val="009C7E25"/>
    <w:rsid w:val="009D025B"/>
    <w:rsid w:val="009D0E83"/>
    <w:rsid w:val="009D12E6"/>
    <w:rsid w:val="009D1463"/>
    <w:rsid w:val="009D146F"/>
    <w:rsid w:val="009D1973"/>
    <w:rsid w:val="009D1B44"/>
    <w:rsid w:val="009D1E64"/>
    <w:rsid w:val="009D20CF"/>
    <w:rsid w:val="009D211C"/>
    <w:rsid w:val="009D26AD"/>
    <w:rsid w:val="009D2BB9"/>
    <w:rsid w:val="009D2C05"/>
    <w:rsid w:val="009D3233"/>
    <w:rsid w:val="009D3378"/>
    <w:rsid w:val="009D38AE"/>
    <w:rsid w:val="009D3B9E"/>
    <w:rsid w:val="009D3CC7"/>
    <w:rsid w:val="009D3F23"/>
    <w:rsid w:val="009D42C1"/>
    <w:rsid w:val="009D46AD"/>
    <w:rsid w:val="009D4BE5"/>
    <w:rsid w:val="009D56AA"/>
    <w:rsid w:val="009D591A"/>
    <w:rsid w:val="009D6335"/>
    <w:rsid w:val="009D65AE"/>
    <w:rsid w:val="009D6F91"/>
    <w:rsid w:val="009D7112"/>
    <w:rsid w:val="009D736D"/>
    <w:rsid w:val="009D787E"/>
    <w:rsid w:val="009D7EE8"/>
    <w:rsid w:val="009D7F39"/>
    <w:rsid w:val="009E0620"/>
    <w:rsid w:val="009E07ED"/>
    <w:rsid w:val="009E094A"/>
    <w:rsid w:val="009E1B3F"/>
    <w:rsid w:val="009E21BC"/>
    <w:rsid w:val="009E2D52"/>
    <w:rsid w:val="009E2DE1"/>
    <w:rsid w:val="009E31E5"/>
    <w:rsid w:val="009E35F4"/>
    <w:rsid w:val="009E3E51"/>
    <w:rsid w:val="009E4B07"/>
    <w:rsid w:val="009E51B2"/>
    <w:rsid w:val="009E567F"/>
    <w:rsid w:val="009E5C45"/>
    <w:rsid w:val="009E5DC0"/>
    <w:rsid w:val="009E5DD9"/>
    <w:rsid w:val="009E6577"/>
    <w:rsid w:val="009E65F9"/>
    <w:rsid w:val="009E6B51"/>
    <w:rsid w:val="009E74F9"/>
    <w:rsid w:val="009E7A63"/>
    <w:rsid w:val="009E7ABF"/>
    <w:rsid w:val="009F078C"/>
    <w:rsid w:val="009F0E87"/>
    <w:rsid w:val="009F1153"/>
    <w:rsid w:val="009F13BE"/>
    <w:rsid w:val="009F163C"/>
    <w:rsid w:val="009F193A"/>
    <w:rsid w:val="009F19A8"/>
    <w:rsid w:val="009F22B1"/>
    <w:rsid w:val="009F2CE8"/>
    <w:rsid w:val="009F3716"/>
    <w:rsid w:val="009F3A8F"/>
    <w:rsid w:val="009F3C64"/>
    <w:rsid w:val="009F3D36"/>
    <w:rsid w:val="009F4531"/>
    <w:rsid w:val="009F4559"/>
    <w:rsid w:val="009F5B7E"/>
    <w:rsid w:val="009F6250"/>
    <w:rsid w:val="009F65B9"/>
    <w:rsid w:val="009F67EC"/>
    <w:rsid w:val="009F6EBF"/>
    <w:rsid w:val="009F6FF1"/>
    <w:rsid w:val="009F73A5"/>
    <w:rsid w:val="00A017CB"/>
    <w:rsid w:val="00A017FE"/>
    <w:rsid w:val="00A019AC"/>
    <w:rsid w:val="00A01DBC"/>
    <w:rsid w:val="00A0204A"/>
    <w:rsid w:val="00A0258D"/>
    <w:rsid w:val="00A025AA"/>
    <w:rsid w:val="00A0262B"/>
    <w:rsid w:val="00A027C8"/>
    <w:rsid w:val="00A02F1B"/>
    <w:rsid w:val="00A033D3"/>
    <w:rsid w:val="00A03F83"/>
    <w:rsid w:val="00A0402E"/>
    <w:rsid w:val="00A04116"/>
    <w:rsid w:val="00A04B2B"/>
    <w:rsid w:val="00A04C25"/>
    <w:rsid w:val="00A04CC4"/>
    <w:rsid w:val="00A04EF0"/>
    <w:rsid w:val="00A04FE3"/>
    <w:rsid w:val="00A06869"/>
    <w:rsid w:val="00A07340"/>
    <w:rsid w:val="00A07569"/>
    <w:rsid w:val="00A077BC"/>
    <w:rsid w:val="00A07AB4"/>
    <w:rsid w:val="00A07F3F"/>
    <w:rsid w:val="00A105E9"/>
    <w:rsid w:val="00A10B4D"/>
    <w:rsid w:val="00A10C16"/>
    <w:rsid w:val="00A11F52"/>
    <w:rsid w:val="00A122E2"/>
    <w:rsid w:val="00A12316"/>
    <w:rsid w:val="00A12367"/>
    <w:rsid w:val="00A123BE"/>
    <w:rsid w:val="00A1283F"/>
    <w:rsid w:val="00A12906"/>
    <w:rsid w:val="00A12946"/>
    <w:rsid w:val="00A13A59"/>
    <w:rsid w:val="00A13D24"/>
    <w:rsid w:val="00A1416F"/>
    <w:rsid w:val="00A15724"/>
    <w:rsid w:val="00A15AF2"/>
    <w:rsid w:val="00A165F6"/>
    <w:rsid w:val="00A16A5E"/>
    <w:rsid w:val="00A16EFC"/>
    <w:rsid w:val="00A1730A"/>
    <w:rsid w:val="00A17487"/>
    <w:rsid w:val="00A17673"/>
    <w:rsid w:val="00A1774C"/>
    <w:rsid w:val="00A17B2E"/>
    <w:rsid w:val="00A202CE"/>
    <w:rsid w:val="00A208AA"/>
    <w:rsid w:val="00A20A5F"/>
    <w:rsid w:val="00A20C79"/>
    <w:rsid w:val="00A21E3B"/>
    <w:rsid w:val="00A22041"/>
    <w:rsid w:val="00A220F6"/>
    <w:rsid w:val="00A23097"/>
    <w:rsid w:val="00A23F0E"/>
    <w:rsid w:val="00A242E9"/>
    <w:rsid w:val="00A24961"/>
    <w:rsid w:val="00A24E3C"/>
    <w:rsid w:val="00A2619E"/>
    <w:rsid w:val="00A26C37"/>
    <w:rsid w:val="00A272A5"/>
    <w:rsid w:val="00A274C1"/>
    <w:rsid w:val="00A30423"/>
    <w:rsid w:val="00A30740"/>
    <w:rsid w:val="00A30B0F"/>
    <w:rsid w:val="00A30D68"/>
    <w:rsid w:val="00A30FDB"/>
    <w:rsid w:val="00A3151B"/>
    <w:rsid w:val="00A31621"/>
    <w:rsid w:val="00A31AFD"/>
    <w:rsid w:val="00A32470"/>
    <w:rsid w:val="00A328D9"/>
    <w:rsid w:val="00A32D85"/>
    <w:rsid w:val="00A32F44"/>
    <w:rsid w:val="00A3313E"/>
    <w:rsid w:val="00A344D5"/>
    <w:rsid w:val="00A347A3"/>
    <w:rsid w:val="00A35F07"/>
    <w:rsid w:val="00A3612F"/>
    <w:rsid w:val="00A36248"/>
    <w:rsid w:val="00A3632B"/>
    <w:rsid w:val="00A367A4"/>
    <w:rsid w:val="00A36809"/>
    <w:rsid w:val="00A36933"/>
    <w:rsid w:val="00A36B32"/>
    <w:rsid w:val="00A36C6A"/>
    <w:rsid w:val="00A37095"/>
    <w:rsid w:val="00A404CE"/>
    <w:rsid w:val="00A40574"/>
    <w:rsid w:val="00A40B4B"/>
    <w:rsid w:val="00A40C80"/>
    <w:rsid w:val="00A410BD"/>
    <w:rsid w:val="00A4124D"/>
    <w:rsid w:val="00A41421"/>
    <w:rsid w:val="00A41C14"/>
    <w:rsid w:val="00A42216"/>
    <w:rsid w:val="00A427CA"/>
    <w:rsid w:val="00A43ED4"/>
    <w:rsid w:val="00A43FE9"/>
    <w:rsid w:val="00A4439F"/>
    <w:rsid w:val="00A44A69"/>
    <w:rsid w:val="00A44DE0"/>
    <w:rsid w:val="00A45166"/>
    <w:rsid w:val="00A45A9C"/>
    <w:rsid w:val="00A45C0F"/>
    <w:rsid w:val="00A46BA7"/>
    <w:rsid w:val="00A476CB"/>
    <w:rsid w:val="00A47722"/>
    <w:rsid w:val="00A47AB0"/>
    <w:rsid w:val="00A47D46"/>
    <w:rsid w:val="00A50368"/>
    <w:rsid w:val="00A50808"/>
    <w:rsid w:val="00A50971"/>
    <w:rsid w:val="00A50F7F"/>
    <w:rsid w:val="00A51230"/>
    <w:rsid w:val="00A516BF"/>
    <w:rsid w:val="00A51B62"/>
    <w:rsid w:val="00A51EA4"/>
    <w:rsid w:val="00A5215D"/>
    <w:rsid w:val="00A527D8"/>
    <w:rsid w:val="00A52A13"/>
    <w:rsid w:val="00A52C4E"/>
    <w:rsid w:val="00A52EE3"/>
    <w:rsid w:val="00A53351"/>
    <w:rsid w:val="00A53C28"/>
    <w:rsid w:val="00A53D3B"/>
    <w:rsid w:val="00A54058"/>
    <w:rsid w:val="00A540E9"/>
    <w:rsid w:val="00A54425"/>
    <w:rsid w:val="00A54A87"/>
    <w:rsid w:val="00A54B2C"/>
    <w:rsid w:val="00A54FA0"/>
    <w:rsid w:val="00A55344"/>
    <w:rsid w:val="00A55854"/>
    <w:rsid w:val="00A566C4"/>
    <w:rsid w:val="00A56C02"/>
    <w:rsid w:val="00A56F3E"/>
    <w:rsid w:val="00A57570"/>
    <w:rsid w:val="00A57F00"/>
    <w:rsid w:val="00A603B6"/>
    <w:rsid w:val="00A60846"/>
    <w:rsid w:val="00A608D4"/>
    <w:rsid w:val="00A608F0"/>
    <w:rsid w:val="00A61582"/>
    <w:rsid w:val="00A619F9"/>
    <w:rsid w:val="00A61B6D"/>
    <w:rsid w:val="00A61CDF"/>
    <w:rsid w:val="00A61E88"/>
    <w:rsid w:val="00A62CF4"/>
    <w:rsid w:val="00A6371B"/>
    <w:rsid w:val="00A645CC"/>
    <w:rsid w:val="00A64AF2"/>
    <w:rsid w:val="00A65BAC"/>
    <w:rsid w:val="00A66755"/>
    <w:rsid w:val="00A66A08"/>
    <w:rsid w:val="00A66AA0"/>
    <w:rsid w:val="00A679D6"/>
    <w:rsid w:val="00A7034A"/>
    <w:rsid w:val="00A703A6"/>
    <w:rsid w:val="00A708DE"/>
    <w:rsid w:val="00A70E5D"/>
    <w:rsid w:val="00A72423"/>
    <w:rsid w:val="00A7296F"/>
    <w:rsid w:val="00A7333F"/>
    <w:rsid w:val="00A73573"/>
    <w:rsid w:val="00A73585"/>
    <w:rsid w:val="00A73BC8"/>
    <w:rsid w:val="00A741CF"/>
    <w:rsid w:val="00A74512"/>
    <w:rsid w:val="00A74F35"/>
    <w:rsid w:val="00A7548A"/>
    <w:rsid w:val="00A755E3"/>
    <w:rsid w:val="00A75752"/>
    <w:rsid w:val="00A7576A"/>
    <w:rsid w:val="00A75A44"/>
    <w:rsid w:val="00A75BAB"/>
    <w:rsid w:val="00A75D2D"/>
    <w:rsid w:val="00A75F39"/>
    <w:rsid w:val="00A76139"/>
    <w:rsid w:val="00A7652F"/>
    <w:rsid w:val="00A76BA3"/>
    <w:rsid w:val="00A76CD5"/>
    <w:rsid w:val="00A76D81"/>
    <w:rsid w:val="00A76DBB"/>
    <w:rsid w:val="00A77010"/>
    <w:rsid w:val="00A776A6"/>
    <w:rsid w:val="00A77926"/>
    <w:rsid w:val="00A7795F"/>
    <w:rsid w:val="00A77E4A"/>
    <w:rsid w:val="00A77EAB"/>
    <w:rsid w:val="00A8162D"/>
    <w:rsid w:val="00A8184C"/>
    <w:rsid w:val="00A84BE7"/>
    <w:rsid w:val="00A851E2"/>
    <w:rsid w:val="00A85805"/>
    <w:rsid w:val="00A867BA"/>
    <w:rsid w:val="00A86BB1"/>
    <w:rsid w:val="00A86D1D"/>
    <w:rsid w:val="00A8791E"/>
    <w:rsid w:val="00A87B0E"/>
    <w:rsid w:val="00A90102"/>
    <w:rsid w:val="00A9023A"/>
    <w:rsid w:val="00A90436"/>
    <w:rsid w:val="00A90771"/>
    <w:rsid w:val="00A9182C"/>
    <w:rsid w:val="00A91A75"/>
    <w:rsid w:val="00A91F4E"/>
    <w:rsid w:val="00A92401"/>
    <w:rsid w:val="00A9277B"/>
    <w:rsid w:val="00A928B6"/>
    <w:rsid w:val="00A9305C"/>
    <w:rsid w:val="00A938C5"/>
    <w:rsid w:val="00A94284"/>
    <w:rsid w:val="00A949F5"/>
    <w:rsid w:val="00A94BF4"/>
    <w:rsid w:val="00A94F71"/>
    <w:rsid w:val="00A950F7"/>
    <w:rsid w:val="00A95802"/>
    <w:rsid w:val="00A95E10"/>
    <w:rsid w:val="00A95ED3"/>
    <w:rsid w:val="00A962DF"/>
    <w:rsid w:val="00A96984"/>
    <w:rsid w:val="00A976D0"/>
    <w:rsid w:val="00A97902"/>
    <w:rsid w:val="00A9790F"/>
    <w:rsid w:val="00AA05FE"/>
    <w:rsid w:val="00AA0759"/>
    <w:rsid w:val="00AA08B1"/>
    <w:rsid w:val="00AA11DC"/>
    <w:rsid w:val="00AA26B4"/>
    <w:rsid w:val="00AA2D2A"/>
    <w:rsid w:val="00AA2EBD"/>
    <w:rsid w:val="00AA37E9"/>
    <w:rsid w:val="00AA3BA7"/>
    <w:rsid w:val="00AA3BD9"/>
    <w:rsid w:val="00AA4372"/>
    <w:rsid w:val="00AA4AC1"/>
    <w:rsid w:val="00AA510D"/>
    <w:rsid w:val="00AA59E9"/>
    <w:rsid w:val="00AA658B"/>
    <w:rsid w:val="00AA6F45"/>
    <w:rsid w:val="00AA730F"/>
    <w:rsid w:val="00AA772C"/>
    <w:rsid w:val="00AB0309"/>
    <w:rsid w:val="00AB0414"/>
    <w:rsid w:val="00AB0821"/>
    <w:rsid w:val="00AB0865"/>
    <w:rsid w:val="00AB0E19"/>
    <w:rsid w:val="00AB1087"/>
    <w:rsid w:val="00AB11A5"/>
    <w:rsid w:val="00AB1376"/>
    <w:rsid w:val="00AB1DF4"/>
    <w:rsid w:val="00AB218F"/>
    <w:rsid w:val="00AB24A9"/>
    <w:rsid w:val="00AB2D65"/>
    <w:rsid w:val="00AB2DA6"/>
    <w:rsid w:val="00AB32E1"/>
    <w:rsid w:val="00AB32F3"/>
    <w:rsid w:val="00AB38C7"/>
    <w:rsid w:val="00AB4952"/>
    <w:rsid w:val="00AB4A97"/>
    <w:rsid w:val="00AB4B28"/>
    <w:rsid w:val="00AB50B1"/>
    <w:rsid w:val="00AB528F"/>
    <w:rsid w:val="00AB60E1"/>
    <w:rsid w:val="00AB6540"/>
    <w:rsid w:val="00AB718B"/>
    <w:rsid w:val="00AB7849"/>
    <w:rsid w:val="00AB7F29"/>
    <w:rsid w:val="00AC0CF3"/>
    <w:rsid w:val="00AC1D0A"/>
    <w:rsid w:val="00AC1DAF"/>
    <w:rsid w:val="00AC2564"/>
    <w:rsid w:val="00AC2FDE"/>
    <w:rsid w:val="00AC31EC"/>
    <w:rsid w:val="00AC3857"/>
    <w:rsid w:val="00AC385E"/>
    <w:rsid w:val="00AC3DFC"/>
    <w:rsid w:val="00AC4098"/>
    <w:rsid w:val="00AC4288"/>
    <w:rsid w:val="00AC4BDB"/>
    <w:rsid w:val="00AC4E05"/>
    <w:rsid w:val="00AC545F"/>
    <w:rsid w:val="00AC5950"/>
    <w:rsid w:val="00AC5DDD"/>
    <w:rsid w:val="00AC6029"/>
    <w:rsid w:val="00AC60F4"/>
    <w:rsid w:val="00AC6273"/>
    <w:rsid w:val="00AC647A"/>
    <w:rsid w:val="00AC6A0F"/>
    <w:rsid w:val="00AC6B98"/>
    <w:rsid w:val="00AC7267"/>
    <w:rsid w:val="00AC7B9C"/>
    <w:rsid w:val="00AC7C2A"/>
    <w:rsid w:val="00AC7E4F"/>
    <w:rsid w:val="00AD0083"/>
    <w:rsid w:val="00AD0C6F"/>
    <w:rsid w:val="00AD18B6"/>
    <w:rsid w:val="00AD19D9"/>
    <w:rsid w:val="00AD1F07"/>
    <w:rsid w:val="00AD3D42"/>
    <w:rsid w:val="00AD3E88"/>
    <w:rsid w:val="00AD3EBB"/>
    <w:rsid w:val="00AD4000"/>
    <w:rsid w:val="00AD4B3C"/>
    <w:rsid w:val="00AD5246"/>
    <w:rsid w:val="00AD5919"/>
    <w:rsid w:val="00AD5D91"/>
    <w:rsid w:val="00AD6A43"/>
    <w:rsid w:val="00AD6ED0"/>
    <w:rsid w:val="00AD7419"/>
    <w:rsid w:val="00AD766F"/>
    <w:rsid w:val="00AE01B6"/>
    <w:rsid w:val="00AE0A89"/>
    <w:rsid w:val="00AE0C80"/>
    <w:rsid w:val="00AE0E0B"/>
    <w:rsid w:val="00AE18A7"/>
    <w:rsid w:val="00AE1A19"/>
    <w:rsid w:val="00AE1E99"/>
    <w:rsid w:val="00AE2084"/>
    <w:rsid w:val="00AE232F"/>
    <w:rsid w:val="00AE2926"/>
    <w:rsid w:val="00AE47E1"/>
    <w:rsid w:val="00AE4A72"/>
    <w:rsid w:val="00AE4B52"/>
    <w:rsid w:val="00AE52C1"/>
    <w:rsid w:val="00AE5567"/>
    <w:rsid w:val="00AE5572"/>
    <w:rsid w:val="00AE5C80"/>
    <w:rsid w:val="00AE625C"/>
    <w:rsid w:val="00AE6614"/>
    <w:rsid w:val="00AE6DB6"/>
    <w:rsid w:val="00AE7090"/>
    <w:rsid w:val="00AF0813"/>
    <w:rsid w:val="00AF08AA"/>
    <w:rsid w:val="00AF0A92"/>
    <w:rsid w:val="00AF1418"/>
    <w:rsid w:val="00AF1940"/>
    <w:rsid w:val="00AF20DB"/>
    <w:rsid w:val="00AF2258"/>
    <w:rsid w:val="00AF2ACE"/>
    <w:rsid w:val="00AF3A85"/>
    <w:rsid w:val="00AF3E35"/>
    <w:rsid w:val="00AF44E2"/>
    <w:rsid w:val="00AF4591"/>
    <w:rsid w:val="00AF46AD"/>
    <w:rsid w:val="00AF51F0"/>
    <w:rsid w:val="00AF55EF"/>
    <w:rsid w:val="00AF697A"/>
    <w:rsid w:val="00AF6C18"/>
    <w:rsid w:val="00AF719A"/>
    <w:rsid w:val="00AF727B"/>
    <w:rsid w:val="00AF72E4"/>
    <w:rsid w:val="00AF762D"/>
    <w:rsid w:val="00AF78C1"/>
    <w:rsid w:val="00AF7DB2"/>
    <w:rsid w:val="00B00CD2"/>
    <w:rsid w:val="00B00F90"/>
    <w:rsid w:val="00B0117C"/>
    <w:rsid w:val="00B012BE"/>
    <w:rsid w:val="00B01A26"/>
    <w:rsid w:val="00B01B9B"/>
    <w:rsid w:val="00B02217"/>
    <w:rsid w:val="00B02290"/>
    <w:rsid w:val="00B02E2B"/>
    <w:rsid w:val="00B02F41"/>
    <w:rsid w:val="00B03011"/>
    <w:rsid w:val="00B0371C"/>
    <w:rsid w:val="00B0412A"/>
    <w:rsid w:val="00B0415F"/>
    <w:rsid w:val="00B044DB"/>
    <w:rsid w:val="00B04511"/>
    <w:rsid w:val="00B04580"/>
    <w:rsid w:val="00B04BAC"/>
    <w:rsid w:val="00B057E2"/>
    <w:rsid w:val="00B05829"/>
    <w:rsid w:val="00B05EC0"/>
    <w:rsid w:val="00B06010"/>
    <w:rsid w:val="00B06860"/>
    <w:rsid w:val="00B06DBD"/>
    <w:rsid w:val="00B0743D"/>
    <w:rsid w:val="00B077B4"/>
    <w:rsid w:val="00B101C0"/>
    <w:rsid w:val="00B102F8"/>
    <w:rsid w:val="00B10825"/>
    <w:rsid w:val="00B1091B"/>
    <w:rsid w:val="00B10A60"/>
    <w:rsid w:val="00B10B3D"/>
    <w:rsid w:val="00B1114A"/>
    <w:rsid w:val="00B11267"/>
    <w:rsid w:val="00B11C50"/>
    <w:rsid w:val="00B11CC7"/>
    <w:rsid w:val="00B121EA"/>
    <w:rsid w:val="00B12430"/>
    <w:rsid w:val="00B12FDC"/>
    <w:rsid w:val="00B13078"/>
    <w:rsid w:val="00B13429"/>
    <w:rsid w:val="00B13A36"/>
    <w:rsid w:val="00B13E78"/>
    <w:rsid w:val="00B1412E"/>
    <w:rsid w:val="00B142A3"/>
    <w:rsid w:val="00B14457"/>
    <w:rsid w:val="00B144FD"/>
    <w:rsid w:val="00B14D13"/>
    <w:rsid w:val="00B1533B"/>
    <w:rsid w:val="00B16696"/>
    <w:rsid w:val="00B169FC"/>
    <w:rsid w:val="00B16D09"/>
    <w:rsid w:val="00B175D6"/>
    <w:rsid w:val="00B2020F"/>
    <w:rsid w:val="00B208FA"/>
    <w:rsid w:val="00B21024"/>
    <w:rsid w:val="00B219DA"/>
    <w:rsid w:val="00B21CB3"/>
    <w:rsid w:val="00B21D89"/>
    <w:rsid w:val="00B22FBF"/>
    <w:rsid w:val="00B23FE4"/>
    <w:rsid w:val="00B24220"/>
    <w:rsid w:val="00B2426D"/>
    <w:rsid w:val="00B2545F"/>
    <w:rsid w:val="00B2548B"/>
    <w:rsid w:val="00B2650D"/>
    <w:rsid w:val="00B26732"/>
    <w:rsid w:val="00B26840"/>
    <w:rsid w:val="00B26CD6"/>
    <w:rsid w:val="00B26CF8"/>
    <w:rsid w:val="00B27D72"/>
    <w:rsid w:val="00B30AF7"/>
    <w:rsid w:val="00B30C33"/>
    <w:rsid w:val="00B30E59"/>
    <w:rsid w:val="00B30F38"/>
    <w:rsid w:val="00B31052"/>
    <w:rsid w:val="00B310F0"/>
    <w:rsid w:val="00B31740"/>
    <w:rsid w:val="00B31DC6"/>
    <w:rsid w:val="00B3227E"/>
    <w:rsid w:val="00B325D7"/>
    <w:rsid w:val="00B33319"/>
    <w:rsid w:val="00B33945"/>
    <w:rsid w:val="00B33A90"/>
    <w:rsid w:val="00B34308"/>
    <w:rsid w:val="00B34402"/>
    <w:rsid w:val="00B34F1C"/>
    <w:rsid w:val="00B35587"/>
    <w:rsid w:val="00B355D8"/>
    <w:rsid w:val="00B35643"/>
    <w:rsid w:val="00B369F0"/>
    <w:rsid w:val="00B36C6F"/>
    <w:rsid w:val="00B37161"/>
    <w:rsid w:val="00B372AE"/>
    <w:rsid w:val="00B40071"/>
    <w:rsid w:val="00B40374"/>
    <w:rsid w:val="00B4092B"/>
    <w:rsid w:val="00B40C6C"/>
    <w:rsid w:val="00B40F9B"/>
    <w:rsid w:val="00B40FAC"/>
    <w:rsid w:val="00B41133"/>
    <w:rsid w:val="00B415E7"/>
    <w:rsid w:val="00B4160C"/>
    <w:rsid w:val="00B41C3A"/>
    <w:rsid w:val="00B421E6"/>
    <w:rsid w:val="00B43680"/>
    <w:rsid w:val="00B43B39"/>
    <w:rsid w:val="00B44903"/>
    <w:rsid w:val="00B45724"/>
    <w:rsid w:val="00B45B8C"/>
    <w:rsid w:val="00B468FE"/>
    <w:rsid w:val="00B46AF0"/>
    <w:rsid w:val="00B46CB9"/>
    <w:rsid w:val="00B46DE3"/>
    <w:rsid w:val="00B47172"/>
    <w:rsid w:val="00B4718B"/>
    <w:rsid w:val="00B47316"/>
    <w:rsid w:val="00B47438"/>
    <w:rsid w:val="00B478C4"/>
    <w:rsid w:val="00B47AFA"/>
    <w:rsid w:val="00B47B65"/>
    <w:rsid w:val="00B500DB"/>
    <w:rsid w:val="00B50821"/>
    <w:rsid w:val="00B509CE"/>
    <w:rsid w:val="00B50D6C"/>
    <w:rsid w:val="00B51201"/>
    <w:rsid w:val="00B51363"/>
    <w:rsid w:val="00B514E1"/>
    <w:rsid w:val="00B525CA"/>
    <w:rsid w:val="00B53889"/>
    <w:rsid w:val="00B53B17"/>
    <w:rsid w:val="00B53DFE"/>
    <w:rsid w:val="00B54071"/>
    <w:rsid w:val="00B544D0"/>
    <w:rsid w:val="00B54568"/>
    <w:rsid w:val="00B54A2A"/>
    <w:rsid w:val="00B54B80"/>
    <w:rsid w:val="00B55171"/>
    <w:rsid w:val="00B55B1F"/>
    <w:rsid w:val="00B560BB"/>
    <w:rsid w:val="00B56AB9"/>
    <w:rsid w:val="00B56D06"/>
    <w:rsid w:val="00B5799C"/>
    <w:rsid w:val="00B60203"/>
    <w:rsid w:val="00B60919"/>
    <w:rsid w:val="00B60EB7"/>
    <w:rsid w:val="00B61462"/>
    <w:rsid w:val="00B619D6"/>
    <w:rsid w:val="00B61CC0"/>
    <w:rsid w:val="00B6249A"/>
    <w:rsid w:val="00B63657"/>
    <w:rsid w:val="00B63A6B"/>
    <w:rsid w:val="00B63AC1"/>
    <w:rsid w:val="00B6474E"/>
    <w:rsid w:val="00B64AB3"/>
    <w:rsid w:val="00B64C05"/>
    <w:rsid w:val="00B65122"/>
    <w:rsid w:val="00B65C21"/>
    <w:rsid w:val="00B66F07"/>
    <w:rsid w:val="00B701D7"/>
    <w:rsid w:val="00B708C5"/>
    <w:rsid w:val="00B71645"/>
    <w:rsid w:val="00B72A13"/>
    <w:rsid w:val="00B72D82"/>
    <w:rsid w:val="00B734EE"/>
    <w:rsid w:val="00B735DB"/>
    <w:rsid w:val="00B737F3"/>
    <w:rsid w:val="00B739A3"/>
    <w:rsid w:val="00B73AB2"/>
    <w:rsid w:val="00B74334"/>
    <w:rsid w:val="00B74CBA"/>
    <w:rsid w:val="00B74CC6"/>
    <w:rsid w:val="00B74DC4"/>
    <w:rsid w:val="00B75B65"/>
    <w:rsid w:val="00B75C5A"/>
    <w:rsid w:val="00B761F6"/>
    <w:rsid w:val="00B76303"/>
    <w:rsid w:val="00B76F4E"/>
    <w:rsid w:val="00B77B1E"/>
    <w:rsid w:val="00B77DBA"/>
    <w:rsid w:val="00B800E8"/>
    <w:rsid w:val="00B8049F"/>
    <w:rsid w:val="00B804C1"/>
    <w:rsid w:val="00B81098"/>
    <w:rsid w:val="00B81FED"/>
    <w:rsid w:val="00B82A4C"/>
    <w:rsid w:val="00B82FC7"/>
    <w:rsid w:val="00B8328D"/>
    <w:rsid w:val="00B836D4"/>
    <w:rsid w:val="00B83A94"/>
    <w:rsid w:val="00B83AEF"/>
    <w:rsid w:val="00B83EF6"/>
    <w:rsid w:val="00B83F48"/>
    <w:rsid w:val="00B84755"/>
    <w:rsid w:val="00B847F2"/>
    <w:rsid w:val="00B8566E"/>
    <w:rsid w:val="00B85AA2"/>
    <w:rsid w:val="00B85EF7"/>
    <w:rsid w:val="00B86404"/>
    <w:rsid w:val="00B869FE"/>
    <w:rsid w:val="00B86F64"/>
    <w:rsid w:val="00B86F8F"/>
    <w:rsid w:val="00B87574"/>
    <w:rsid w:val="00B8780E"/>
    <w:rsid w:val="00B87AA1"/>
    <w:rsid w:val="00B902D1"/>
    <w:rsid w:val="00B9053A"/>
    <w:rsid w:val="00B90A57"/>
    <w:rsid w:val="00B90EDA"/>
    <w:rsid w:val="00B911C2"/>
    <w:rsid w:val="00B91BCD"/>
    <w:rsid w:val="00B92363"/>
    <w:rsid w:val="00B92A08"/>
    <w:rsid w:val="00B9321E"/>
    <w:rsid w:val="00B93906"/>
    <w:rsid w:val="00B93C97"/>
    <w:rsid w:val="00B93EF7"/>
    <w:rsid w:val="00B9458D"/>
    <w:rsid w:val="00B94590"/>
    <w:rsid w:val="00B94A55"/>
    <w:rsid w:val="00B94F08"/>
    <w:rsid w:val="00B95384"/>
    <w:rsid w:val="00B958B1"/>
    <w:rsid w:val="00B95E12"/>
    <w:rsid w:val="00B96107"/>
    <w:rsid w:val="00B96196"/>
    <w:rsid w:val="00B96393"/>
    <w:rsid w:val="00B9674B"/>
    <w:rsid w:val="00B96CF4"/>
    <w:rsid w:val="00B97AEE"/>
    <w:rsid w:val="00BA03A2"/>
    <w:rsid w:val="00BA0781"/>
    <w:rsid w:val="00BA09F5"/>
    <w:rsid w:val="00BA14C3"/>
    <w:rsid w:val="00BA1599"/>
    <w:rsid w:val="00BA17AD"/>
    <w:rsid w:val="00BA17D8"/>
    <w:rsid w:val="00BA1BA6"/>
    <w:rsid w:val="00BA1CDA"/>
    <w:rsid w:val="00BA1EC3"/>
    <w:rsid w:val="00BA2223"/>
    <w:rsid w:val="00BA273D"/>
    <w:rsid w:val="00BA2991"/>
    <w:rsid w:val="00BA2F43"/>
    <w:rsid w:val="00BA2FE5"/>
    <w:rsid w:val="00BA3BFA"/>
    <w:rsid w:val="00BA442F"/>
    <w:rsid w:val="00BA44CE"/>
    <w:rsid w:val="00BA44D1"/>
    <w:rsid w:val="00BA45CA"/>
    <w:rsid w:val="00BA4919"/>
    <w:rsid w:val="00BA4C29"/>
    <w:rsid w:val="00BA6A55"/>
    <w:rsid w:val="00BA6B01"/>
    <w:rsid w:val="00BA7680"/>
    <w:rsid w:val="00BA78B6"/>
    <w:rsid w:val="00BA7C75"/>
    <w:rsid w:val="00BB0A5D"/>
    <w:rsid w:val="00BB0C4C"/>
    <w:rsid w:val="00BB1210"/>
    <w:rsid w:val="00BB169B"/>
    <w:rsid w:val="00BB25D5"/>
    <w:rsid w:val="00BB2D08"/>
    <w:rsid w:val="00BB2FCC"/>
    <w:rsid w:val="00BB4489"/>
    <w:rsid w:val="00BB48B1"/>
    <w:rsid w:val="00BB49D3"/>
    <w:rsid w:val="00BB4B73"/>
    <w:rsid w:val="00BB4CFA"/>
    <w:rsid w:val="00BB520B"/>
    <w:rsid w:val="00BB5581"/>
    <w:rsid w:val="00BB5A62"/>
    <w:rsid w:val="00BB63D8"/>
    <w:rsid w:val="00BB7392"/>
    <w:rsid w:val="00BB7C0E"/>
    <w:rsid w:val="00BC0C61"/>
    <w:rsid w:val="00BC3404"/>
    <w:rsid w:val="00BC3954"/>
    <w:rsid w:val="00BC3D3C"/>
    <w:rsid w:val="00BC40CA"/>
    <w:rsid w:val="00BC4394"/>
    <w:rsid w:val="00BC47E2"/>
    <w:rsid w:val="00BC4A1F"/>
    <w:rsid w:val="00BC50D7"/>
    <w:rsid w:val="00BC5E3F"/>
    <w:rsid w:val="00BC6048"/>
    <w:rsid w:val="00BC6579"/>
    <w:rsid w:val="00BC7ADC"/>
    <w:rsid w:val="00BC7AF4"/>
    <w:rsid w:val="00BD09FF"/>
    <w:rsid w:val="00BD0C28"/>
    <w:rsid w:val="00BD14A0"/>
    <w:rsid w:val="00BD17A8"/>
    <w:rsid w:val="00BD2742"/>
    <w:rsid w:val="00BD2845"/>
    <w:rsid w:val="00BD292D"/>
    <w:rsid w:val="00BD2B1C"/>
    <w:rsid w:val="00BD2B5E"/>
    <w:rsid w:val="00BD2E49"/>
    <w:rsid w:val="00BD32C6"/>
    <w:rsid w:val="00BD34A6"/>
    <w:rsid w:val="00BD34E5"/>
    <w:rsid w:val="00BD402D"/>
    <w:rsid w:val="00BD4318"/>
    <w:rsid w:val="00BD4677"/>
    <w:rsid w:val="00BD619D"/>
    <w:rsid w:val="00BD6528"/>
    <w:rsid w:val="00BD6BBA"/>
    <w:rsid w:val="00BD6F7F"/>
    <w:rsid w:val="00BD6FF3"/>
    <w:rsid w:val="00BD72DB"/>
    <w:rsid w:val="00BD7BD4"/>
    <w:rsid w:val="00BD7D54"/>
    <w:rsid w:val="00BE0065"/>
    <w:rsid w:val="00BE14C1"/>
    <w:rsid w:val="00BE16A2"/>
    <w:rsid w:val="00BE187A"/>
    <w:rsid w:val="00BE1A14"/>
    <w:rsid w:val="00BE1CC5"/>
    <w:rsid w:val="00BE1F3D"/>
    <w:rsid w:val="00BE1F6F"/>
    <w:rsid w:val="00BE2740"/>
    <w:rsid w:val="00BE30C5"/>
    <w:rsid w:val="00BE3C4A"/>
    <w:rsid w:val="00BE3DCC"/>
    <w:rsid w:val="00BE48B8"/>
    <w:rsid w:val="00BE5E52"/>
    <w:rsid w:val="00BE611E"/>
    <w:rsid w:val="00BE6D66"/>
    <w:rsid w:val="00BE6EEA"/>
    <w:rsid w:val="00BE7874"/>
    <w:rsid w:val="00BE799D"/>
    <w:rsid w:val="00BE7A2A"/>
    <w:rsid w:val="00BF0352"/>
    <w:rsid w:val="00BF0FB6"/>
    <w:rsid w:val="00BF1124"/>
    <w:rsid w:val="00BF14A4"/>
    <w:rsid w:val="00BF18AD"/>
    <w:rsid w:val="00BF19DC"/>
    <w:rsid w:val="00BF2037"/>
    <w:rsid w:val="00BF386D"/>
    <w:rsid w:val="00BF4A05"/>
    <w:rsid w:val="00BF5885"/>
    <w:rsid w:val="00BF62AE"/>
    <w:rsid w:val="00BF663F"/>
    <w:rsid w:val="00BF6928"/>
    <w:rsid w:val="00BF7CDD"/>
    <w:rsid w:val="00C00B0C"/>
    <w:rsid w:val="00C015BE"/>
    <w:rsid w:val="00C019B7"/>
    <w:rsid w:val="00C01EA7"/>
    <w:rsid w:val="00C022A9"/>
    <w:rsid w:val="00C02E36"/>
    <w:rsid w:val="00C03504"/>
    <w:rsid w:val="00C039D7"/>
    <w:rsid w:val="00C03BCC"/>
    <w:rsid w:val="00C043B9"/>
    <w:rsid w:val="00C04CAE"/>
    <w:rsid w:val="00C0534D"/>
    <w:rsid w:val="00C05453"/>
    <w:rsid w:val="00C05656"/>
    <w:rsid w:val="00C05881"/>
    <w:rsid w:val="00C06C86"/>
    <w:rsid w:val="00C073B7"/>
    <w:rsid w:val="00C07557"/>
    <w:rsid w:val="00C078A6"/>
    <w:rsid w:val="00C079A7"/>
    <w:rsid w:val="00C07D36"/>
    <w:rsid w:val="00C10055"/>
    <w:rsid w:val="00C10062"/>
    <w:rsid w:val="00C10559"/>
    <w:rsid w:val="00C108A9"/>
    <w:rsid w:val="00C10FCF"/>
    <w:rsid w:val="00C110F6"/>
    <w:rsid w:val="00C11C01"/>
    <w:rsid w:val="00C11F3B"/>
    <w:rsid w:val="00C122EC"/>
    <w:rsid w:val="00C124FB"/>
    <w:rsid w:val="00C129BC"/>
    <w:rsid w:val="00C12C7C"/>
    <w:rsid w:val="00C13296"/>
    <w:rsid w:val="00C13713"/>
    <w:rsid w:val="00C13A20"/>
    <w:rsid w:val="00C14516"/>
    <w:rsid w:val="00C14596"/>
    <w:rsid w:val="00C1539D"/>
    <w:rsid w:val="00C15476"/>
    <w:rsid w:val="00C1580C"/>
    <w:rsid w:val="00C158A4"/>
    <w:rsid w:val="00C15B55"/>
    <w:rsid w:val="00C16F46"/>
    <w:rsid w:val="00C1737E"/>
    <w:rsid w:val="00C17C26"/>
    <w:rsid w:val="00C20429"/>
    <w:rsid w:val="00C20754"/>
    <w:rsid w:val="00C2079E"/>
    <w:rsid w:val="00C20977"/>
    <w:rsid w:val="00C20BB4"/>
    <w:rsid w:val="00C20E35"/>
    <w:rsid w:val="00C20E91"/>
    <w:rsid w:val="00C219DC"/>
    <w:rsid w:val="00C21E4F"/>
    <w:rsid w:val="00C229B2"/>
    <w:rsid w:val="00C23187"/>
    <w:rsid w:val="00C23244"/>
    <w:rsid w:val="00C23284"/>
    <w:rsid w:val="00C2331D"/>
    <w:rsid w:val="00C2356F"/>
    <w:rsid w:val="00C23A80"/>
    <w:rsid w:val="00C23CB0"/>
    <w:rsid w:val="00C23D9A"/>
    <w:rsid w:val="00C24079"/>
    <w:rsid w:val="00C24384"/>
    <w:rsid w:val="00C2477D"/>
    <w:rsid w:val="00C254DD"/>
    <w:rsid w:val="00C256D0"/>
    <w:rsid w:val="00C25B4A"/>
    <w:rsid w:val="00C25CA2"/>
    <w:rsid w:val="00C260B6"/>
    <w:rsid w:val="00C26C44"/>
    <w:rsid w:val="00C270F0"/>
    <w:rsid w:val="00C273CD"/>
    <w:rsid w:val="00C27B48"/>
    <w:rsid w:val="00C27D17"/>
    <w:rsid w:val="00C30208"/>
    <w:rsid w:val="00C30281"/>
    <w:rsid w:val="00C31368"/>
    <w:rsid w:val="00C31E15"/>
    <w:rsid w:val="00C3241D"/>
    <w:rsid w:val="00C329E3"/>
    <w:rsid w:val="00C32F14"/>
    <w:rsid w:val="00C32FDB"/>
    <w:rsid w:val="00C3333C"/>
    <w:rsid w:val="00C33A90"/>
    <w:rsid w:val="00C34BB9"/>
    <w:rsid w:val="00C34C35"/>
    <w:rsid w:val="00C34F40"/>
    <w:rsid w:val="00C3585D"/>
    <w:rsid w:val="00C36D1F"/>
    <w:rsid w:val="00C36FFC"/>
    <w:rsid w:val="00C372BF"/>
    <w:rsid w:val="00C37F0D"/>
    <w:rsid w:val="00C37F13"/>
    <w:rsid w:val="00C40C1C"/>
    <w:rsid w:val="00C412AF"/>
    <w:rsid w:val="00C41992"/>
    <w:rsid w:val="00C4204B"/>
    <w:rsid w:val="00C42127"/>
    <w:rsid w:val="00C428C5"/>
    <w:rsid w:val="00C42D13"/>
    <w:rsid w:val="00C43D72"/>
    <w:rsid w:val="00C443BB"/>
    <w:rsid w:val="00C443C3"/>
    <w:rsid w:val="00C443E7"/>
    <w:rsid w:val="00C44490"/>
    <w:rsid w:val="00C448C7"/>
    <w:rsid w:val="00C45834"/>
    <w:rsid w:val="00C463B8"/>
    <w:rsid w:val="00C4662A"/>
    <w:rsid w:val="00C46C0A"/>
    <w:rsid w:val="00C46D55"/>
    <w:rsid w:val="00C47460"/>
    <w:rsid w:val="00C47AE9"/>
    <w:rsid w:val="00C47C9F"/>
    <w:rsid w:val="00C50233"/>
    <w:rsid w:val="00C5081A"/>
    <w:rsid w:val="00C5101E"/>
    <w:rsid w:val="00C521E4"/>
    <w:rsid w:val="00C522A4"/>
    <w:rsid w:val="00C523B6"/>
    <w:rsid w:val="00C530B8"/>
    <w:rsid w:val="00C53197"/>
    <w:rsid w:val="00C533FA"/>
    <w:rsid w:val="00C53519"/>
    <w:rsid w:val="00C538EB"/>
    <w:rsid w:val="00C53E72"/>
    <w:rsid w:val="00C5423C"/>
    <w:rsid w:val="00C54EA8"/>
    <w:rsid w:val="00C54FAD"/>
    <w:rsid w:val="00C55214"/>
    <w:rsid w:val="00C558F9"/>
    <w:rsid w:val="00C5590D"/>
    <w:rsid w:val="00C55D9C"/>
    <w:rsid w:val="00C561A6"/>
    <w:rsid w:val="00C56269"/>
    <w:rsid w:val="00C5644E"/>
    <w:rsid w:val="00C56653"/>
    <w:rsid w:val="00C56E88"/>
    <w:rsid w:val="00C57398"/>
    <w:rsid w:val="00C57C3A"/>
    <w:rsid w:val="00C60358"/>
    <w:rsid w:val="00C60993"/>
    <w:rsid w:val="00C609AF"/>
    <w:rsid w:val="00C60B27"/>
    <w:rsid w:val="00C60FBA"/>
    <w:rsid w:val="00C61A25"/>
    <w:rsid w:val="00C6236F"/>
    <w:rsid w:val="00C62494"/>
    <w:rsid w:val="00C63072"/>
    <w:rsid w:val="00C6398F"/>
    <w:rsid w:val="00C63CEE"/>
    <w:rsid w:val="00C64213"/>
    <w:rsid w:val="00C6438D"/>
    <w:rsid w:val="00C651BA"/>
    <w:rsid w:val="00C653EB"/>
    <w:rsid w:val="00C663E6"/>
    <w:rsid w:val="00C6677E"/>
    <w:rsid w:val="00C66825"/>
    <w:rsid w:val="00C66F01"/>
    <w:rsid w:val="00C675B6"/>
    <w:rsid w:val="00C67722"/>
    <w:rsid w:val="00C702E8"/>
    <w:rsid w:val="00C70478"/>
    <w:rsid w:val="00C70938"/>
    <w:rsid w:val="00C70C8F"/>
    <w:rsid w:val="00C711A4"/>
    <w:rsid w:val="00C71A44"/>
    <w:rsid w:val="00C72505"/>
    <w:rsid w:val="00C72D5E"/>
    <w:rsid w:val="00C72FD5"/>
    <w:rsid w:val="00C73984"/>
    <w:rsid w:val="00C73B0A"/>
    <w:rsid w:val="00C73D82"/>
    <w:rsid w:val="00C747CA"/>
    <w:rsid w:val="00C750DF"/>
    <w:rsid w:val="00C75250"/>
    <w:rsid w:val="00C75516"/>
    <w:rsid w:val="00C76698"/>
    <w:rsid w:val="00C76793"/>
    <w:rsid w:val="00C770F4"/>
    <w:rsid w:val="00C7739A"/>
    <w:rsid w:val="00C7771D"/>
    <w:rsid w:val="00C77731"/>
    <w:rsid w:val="00C77A4B"/>
    <w:rsid w:val="00C80190"/>
    <w:rsid w:val="00C80537"/>
    <w:rsid w:val="00C81D50"/>
    <w:rsid w:val="00C8367E"/>
    <w:rsid w:val="00C83BD7"/>
    <w:rsid w:val="00C83BF2"/>
    <w:rsid w:val="00C83F29"/>
    <w:rsid w:val="00C83FF0"/>
    <w:rsid w:val="00C84610"/>
    <w:rsid w:val="00C846B5"/>
    <w:rsid w:val="00C84BB9"/>
    <w:rsid w:val="00C84EEF"/>
    <w:rsid w:val="00C84F2A"/>
    <w:rsid w:val="00C85528"/>
    <w:rsid w:val="00C857BE"/>
    <w:rsid w:val="00C858F8"/>
    <w:rsid w:val="00C861F4"/>
    <w:rsid w:val="00C86C09"/>
    <w:rsid w:val="00C879CC"/>
    <w:rsid w:val="00C87B29"/>
    <w:rsid w:val="00C9094D"/>
    <w:rsid w:val="00C90A60"/>
    <w:rsid w:val="00C90C5A"/>
    <w:rsid w:val="00C90EA1"/>
    <w:rsid w:val="00C90F26"/>
    <w:rsid w:val="00C91088"/>
    <w:rsid w:val="00C91CA3"/>
    <w:rsid w:val="00C920AA"/>
    <w:rsid w:val="00C92156"/>
    <w:rsid w:val="00C925A2"/>
    <w:rsid w:val="00C933A8"/>
    <w:rsid w:val="00C939E9"/>
    <w:rsid w:val="00C93BD8"/>
    <w:rsid w:val="00C93E7C"/>
    <w:rsid w:val="00C93F69"/>
    <w:rsid w:val="00C942B5"/>
    <w:rsid w:val="00C94430"/>
    <w:rsid w:val="00C9446C"/>
    <w:rsid w:val="00C9466D"/>
    <w:rsid w:val="00C95F25"/>
    <w:rsid w:val="00C973F5"/>
    <w:rsid w:val="00C97B34"/>
    <w:rsid w:val="00C97C35"/>
    <w:rsid w:val="00C97C8B"/>
    <w:rsid w:val="00CA0A45"/>
    <w:rsid w:val="00CA0D34"/>
    <w:rsid w:val="00CA1135"/>
    <w:rsid w:val="00CA1671"/>
    <w:rsid w:val="00CA1922"/>
    <w:rsid w:val="00CA1B05"/>
    <w:rsid w:val="00CA1BCB"/>
    <w:rsid w:val="00CA1F23"/>
    <w:rsid w:val="00CA207B"/>
    <w:rsid w:val="00CA2923"/>
    <w:rsid w:val="00CA3734"/>
    <w:rsid w:val="00CA3F0F"/>
    <w:rsid w:val="00CA4D40"/>
    <w:rsid w:val="00CA52A4"/>
    <w:rsid w:val="00CA596A"/>
    <w:rsid w:val="00CA5ADA"/>
    <w:rsid w:val="00CA5D8A"/>
    <w:rsid w:val="00CA5EBA"/>
    <w:rsid w:val="00CA7234"/>
    <w:rsid w:val="00CA7294"/>
    <w:rsid w:val="00CA751C"/>
    <w:rsid w:val="00CA79C5"/>
    <w:rsid w:val="00CA7B2B"/>
    <w:rsid w:val="00CB2121"/>
    <w:rsid w:val="00CB22AF"/>
    <w:rsid w:val="00CB2391"/>
    <w:rsid w:val="00CB3335"/>
    <w:rsid w:val="00CB3732"/>
    <w:rsid w:val="00CB44EE"/>
    <w:rsid w:val="00CB4678"/>
    <w:rsid w:val="00CB4682"/>
    <w:rsid w:val="00CB4C3B"/>
    <w:rsid w:val="00CB5B3D"/>
    <w:rsid w:val="00CB5BFC"/>
    <w:rsid w:val="00CB5F3C"/>
    <w:rsid w:val="00CB6740"/>
    <w:rsid w:val="00CB6EB8"/>
    <w:rsid w:val="00CB766F"/>
    <w:rsid w:val="00CC0076"/>
    <w:rsid w:val="00CC0183"/>
    <w:rsid w:val="00CC09B0"/>
    <w:rsid w:val="00CC0E02"/>
    <w:rsid w:val="00CC1758"/>
    <w:rsid w:val="00CC21EC"/>
    <w:rsid w:val="00CC22DA"/>
    <w:rsid w:val="00CC2444"/>
    <w:rsid w:val="00CC2934"/>
    <w:rsid w:val="00CC2E0B"/>
    <w:rsid w:val="00CC4385"/>
    <w:rsid w:val="00CC43E9"/>
    <w:rsid w:val="00CC4993"/>
    <w:rsid w:val="00CC49DF"/>
    <w:rsid w:val="00CC4C5B"/>
    <w:rsid w:val="00CC4D86"/>
    <w:rsid w:val="00CC586C"/>
    <w:rsid w:val="00CC683C"/>
    <w:rsid w:val="00CC6A9F"/>
    <w:rsid w:val="00CC727D"/>
    <w:rsid w:val="00CC75CE"/>
    <w:rsid w:val="00CD053B"/>
    <w:rsid w:val="00CD1530"/>
    <w:rsid w:val="00CD1B04"/>
    <w:rsid w:val="00CD1C22"/>
    <w:rsid w:val="00CD21AA"/>
    <w:rsid w:val="00CD2700"/>
    <w:rsid w:val="00CD2A69"/>
    <w:rsid w:val="00CD2BCB"/>
    <w:rsid w:val="00CD2D09"/>
    <w:rsid w:val="00CD3AF5"/>
    <w:rsid w:val="00CD3B7A"/>
    <w:rsid w:val="00CD4538"/>
    <w:rsid w:val="00CD466E"/>
    <w:rsid w:val="00CD4A33"/>
    <w:rsid w:val="00CD58CD"/>
    <w:rsid w:val="00CD58F6"/>
    <w:rsid w:val="00CD58FE"/>
    <w:rsid w:val="00CD73A8"/>
    <w:rsid w:val="00CD7CB2"/>
    <w:rsid w:val="00CE13CC"/>
    <w:rsid w:val="00CE14E2"/>
    <w:rsid w:val="00CE15C2"/>
    <w:rsid w:val="00CE1C0C"/>
    <w:rsid w:val="00CE1D2A"/>
    <w:rsid w:val="00CE2451"/>
    <w:rsid w:val="00CE24F8"/>
    <w:rsid w:val="00CE30D1"/>
    <w:rsid w:val="00CE36F1"/>
    <w:rsid w:val="00CE3CA9"/>
    <w:rsid w:val="00CE455D"/>
    <w:rsid w:val="00CE46D2"/>
    <w:rsid w:val="00CE541C"/>
    <w:rsid w:val="00CE578E"/>
    <w:rsid w:val="00CE61EE"/>
    <w:rsid w:val="00CE6529"/>
    <w:rsid w:val="00CE66B8"/>
    <w:rsid w:val="00CE706D"/>
    <w:rsid w:val="00CE72FE"/>
    <w:rsid w:val="00CE7676"/>
    <w:rsid w:val="00CF0399"/>
    <w:rsid w:val="00CF04ED"/>
    <w:rsid w:val="00CF0513"/>
    <w:rsid w:val="00CF1B33"/>
    <w:rsid w:val="00CF207B"/>
    <w:rsid w:val="00CF210D"/>
    <w:rsid w:val="00CF220B"/>
    <w:rsid w:val="00CF23B7"/>
    <w:rsid w:val="00CF32F9"/>
    <w:rsid w:val="00CF3622"/>
    <w:rsid w:val="00CF39B5"/>
    <w:rsid w:val="00CF3C2D"/>
    <w:rsid w:val="00CF48AC"/>
    <w:rsid w:val="00CF4EB0"/>
    <w:rsid w:val="00CF55F7"/>
    <w:rsid w:val="00CF62F7"/>
    <w:rsid w:val="00CF63AC"/>
    <w:rsid w:val="00CF697E"/>
    <w:rsid w:val="00CF6F57"/>
    <w:rsid w:val="00CF7A09"/>
    <w:rsid w:val="00CF7FF8"/>
    <w:rsid w:val="00D002CD"/>
    <w:rsid w:val="00D00E19"/>
    <w:rsid w:val="00D00F72"/>
    <w:rsid w:val="00D0197A"/>
    <w:rsid w:val="00D01B8D"/>
    <w:rsid w:val="00D01D8E"/>
    <w:rsid w:val="00D01EBA"/>
    <w:rsid w:val="00D01EF5"/>
    <w:rsid w:val="00D0258E"/>
    <w:rsid w:val="00D037CF"/>
    <w:rsid w:val="00D03D75"/>
    <w:rsid w:val="00D04347"/>
    <w:rsid w:val="00D04F7A"/>
    <w:rsid w:val="00D05A45"/>
    <w:rsid w:val="00D05E77"/>
    <w:rsid w:val="00D06873"/>
    <w:rsid w:val="00D07607"/>
    <w:rsid w:val="00D078CC"/>
    <w:rsid w:val="00D07F47"/>
    <w:rsid w:val="00D10416"/>
    <w:rsid w:val="00D107A1"/>
    <w:rsid w:val="00D107B4"/>
    <w:rsid w:val="00D10C4E"/>
    <w:rsid w:val="00D10FDC"/>
    <w:rsid w:val="00D114C6"/>
    <w:rsid w:val="00D119BA"/>
    <w:rsid w:val="00D121B5"/>
    <w:rsid w:val="00D124D0"/>
    <w:rsid w:val="00D12EDF"/>
    <w:rsid w:val="00D13804"/>
    <w:rsid w:val="00D13812"/>
    <w:rsid w:val="00D13AE6"/>
    <w:rsid w:val="00D13C4B"/>
    <w:rsid w:val="00D14948"/>
    <w:rsid w:val="00D14BEB"/>
    <w:rsid w:val="00D14C7B"/>
    <w:rsid w:val="00D14E44"/>
    <w:rsid w:val="00D14FE4"/>
    <w:rsid w:val="00D15A0D"/>
    <w:rsid w:val="00D15E38"/>
    <w:rsid w:val="00D16067"/>
    <w:rsid w:val="00D1641A"/>
    <w:rsid w:val="00D16964"/>
    <w:rsid w:val="00D1697B"/>
    <w:rsid w:val="00D1753B"/>
    <w:rsid w:val="00D178FC"/>
    <w:rsid w:val="00D17969"/>
    <w:rsid w:val="00D17AB6"/>
    <w:rsid w:val="00D20A52"/>
    <w:rsid w:val="00D20C1B"/>
    <w:rsid w:val="00D21150"/>
    <w:rsid w:val="00D212E7"/>
    <w:rsid w:val="00D21463"/>
    <w:rsid w:val="00D21846"/>
    <w:rsid w:val="00D21966"/>
    <w:rsid w:val="00D223C7"/>
    <w:rsid w:val="00D22A96"/>
    <w:rsid w:val="00D23756"/>
    <w:rsid w:val="00D23B9B"/>
    <w:rsid w:val="00D23E14"/>
    <w:rsid w:val="00D243C6"/>
    <w:rsid w:val="00D24B64"/>
    <w:rsid w:val="00D24E3C"/>
    <w:rsid w:val="00D24E68"/>
    <w:rsid w:val="00D256E2"/>
    <w:rsid w:val="00D25F7E"/>
    <w:rsid w:val="00D2644B"/>
    <w:rsid w:val="00D26926"/>
    <w:rsid w:val="00D26B85"/>
    <w:rsid w:val="00D26E28"/>
    <w:rsid w:val="00D27717"/>
    <w:rsid w:val="00D2777B"/>
    <w:rsid w:val="00D27F59"/>
    <w:rsid w:val="00D27FBA"/>
    <w:rsid w:val="00D302D7"/>
    <w:rsid w:val="00D30434"/>
    <w:rsid w:val="00D304DD"/>
    <w:rsid w:val="00D30E32"/>
    <w:rsid w:val="00D311E3"/>
    <w:rsid w:val="00D32D51"/>
    <w:rsid w:val="00D34CFC"/>
    <w:rsid w:val="00D35549"/>
    <w:rsid w:val="00D35EFB"/>
    <w:rsid w:val="00D36273"/>
    <w:rsid w:val="00D36DF6"/>
    <w:rsid w:val="00D36FE4"/>
    <w:rsid w:val="00D3709F"/>
    <w:rsid w:val="00D37583"/>
    <w:rsid w:val="00D37636"/>
    <w:rsid w:val="00D37B00"/>
    <w:rsid w:val="00D37D26"/>
    <w:rsid w:val="00D409F3"/>
    <w:rsid w:val="00D414DE"/>
    <w:rsid w:val="00D41680"/>
    <w:rsid w:val="00D416BB"/>
    <w:rsid w:val="00D41BB7"/>
    <w:rsid w:val="00D41C7C"/>
    <w:rsid w:val="00D41CD7"/>
    <w:rsid w:val="00D42751"/>
    <w:rsid w:val="00D42887"/>
    <w:rsid w:val="00D4311A"/>
    <w:rsid w:val="00D43410"/>
    <w:rsid w:val="00D43535"/>
    <w:rsid w:val="00D43B96"/>
    <w:rsid w:val="00D44841"/>
    <w:rsid w:val="00D45102"/>
    <w:rsid w:val="00D4513F"/>
    <w:rsid w:val="00D456DC"/>
    <w:rsid w:val="00D469F5"/>
    <w:rsid w:val="00D46FA7"/>
    <w:rsid w:val="00D4720A"/>
    <w:rsid w:val="00D474CA"/>
    <w:rsid w:val="00D47826"/>
    <w:rsid w:val="00D47894"/>
    <w:rsid w:val="00D50993"/>
    <w:rsid w:val="00D50E12"/>
    <w:rsid w:val="00D514E9"/>
    <w:rsid w:val="00D515BF"/>
    <w:rsid w:val="00D51766"/>
    <w:rsid w:val="00D51896"/>
    <w:rsid w:val="00D531B7"/>
    <w:rsid w:val="00D53C92"/>
    <w:rsid w:val="00D5447B"/>
    <w:rsid w:val="00D54575"/>
    <w:rsid w:val="00D54BEC"/>
    <w:rsid w:val="00D5500D"/>
    <w:rsid w:val="00D5502C"/>
    <w:rsid w:val="00D555A7"/>
    <w:rsid w:val="00D5586E"/>
    <w:rsid w:val="00D55888"/>
    <w:rsid w:val="00D55F70"/>
    <w:rsid w:val="00D56029"/>
    <w:rsid w:val="00D561CF"/>
    <w:rsid w:val="00D561F5"/>
    <w:rsid w:val="00D5668F"/>
    <w:rsid w:val="00D57103"/>
    <w:rsid w:val="00D5756C"/>
    <w:rsid w:val="00D577B0"/>
    <w:rsid w:val="00D60081"/>
    <w:rsid w:val="00D60999"/>
    <w:rsid w:val="00D60C1C"/>
    <w:rsid w:val="00D60D53"/>
    <w:rsid w:val="00D60E1F"/>
    <w:rsid w:val="00D61193"/>
    <w:rsid w:val="00D61292"/>
    <w:rsid w:val="00D616DE"/>
    <w:rsid w:val="00D6227F"/>
    <w:rsid w:val="00D626CA"/>
    <w:rsid w:val="00D629E0"/>
    <w:rsid w:val="00D638E4"/>
    <w:rsid w:val="00D64652"/>
    <w:rsid w:val="00D646A2"/>
    <w:rsid w:val="00D64776"/>
    <w:rsid w:val="00D649FA"/>
    <w:rsid w:val="00D64F92"/>
    <w:rsid w:val="00D6532D"/>
    <w:rsid w:val="00D66613"/>
    <w:rsid w:val="00D66813"/>
    <w:rsid w:val="00D67499"/>
    <w:rsid w:val="00D675C0"/>
    <w:rsid w:val="00D677AF"/>
    <w:rsid w:val="00D679C1"/>
    <w:rsid w:val="00D712E4"/>
    <w:rsid w:val="00D71AD6"/>
    <w:rsid w:val="00D71B2D"/>
    <w:rsid w:val="00D71B34"/>
    <w:rsid w:val="00D721AE"/>
    <w:rsid w:val="00D722A8"/>
    <w:rsid w:val="00D7242E"/>
    <w:rsid w:val="00D725F0"/>
    <w:rsid w:val="00D72673"/>
    <w:rsid w:val="00D728B5"/>
    <w:rsid w:val="00D7314D"/>
    <w:rsid w:val="00D734DB"/>
    <w:rsid w:val="00D73826"/>
    <w:rsid w:val="00D73F8E"/>
    <w:rsid w:val="00D74C36"/>
    <w:rsid w:val="00D7556F"/>
    <w:rsid w:val="00D75921"/>
    <w:rsid w:val="00D75A87"/>
    <w:rsid w:val="00D760A9"/>
    <w:rsid w:val="00D7618A"/>
    <w:rsid w:val="00D76384"/>
    <w:rsid w:val="00D76D79"/>
    <w:rsid w:val="00D77900"/>
    <w:rsid w:val="00D77A21"/>
    <w:rsid w:val="00D80C30"/>
    <w:rsid w:val="00D812D7"/>
    <w:rsid w:val="00D82220"/>
    <w:rsid w:val="00D8284D"/>
    <w:rsid w:val="00D82E0A"/>
    <w:rsid w:val="00D83670"/>
    <w:rsid w:val="00D84530"/>
    <w:rsid w:val="00D855C3"/>
    <w:rsid w:val="00D85A41"/>
    <w:rsid w:val="00D85E46"/>
    <w:rsid w:val="00D85FF8"/>
    <w:rsid w:val="00D8677A"/>
    <w:rsid w:val="00D873B2"/>
    <w:rsid w:val="00D87B64"/>
    <w:rsid w:val="00D87E45"/>
    <w:rsid w:val="00D9002B"/>
    <w:rsid w:val="00D905F8"/>
    <w:rsid w:val="00D90799"/>
    <w:rsid w:val="00D91AB3"/>
    <w:rsid w:val="00D91FB4"/>
    <w:rsid w:val="00D929AA"/>
    <w:rsid w:val="00D93022"/>
    <w:rsid w:val="00D933CA"/>
    <w:rsid w:val="00D9372C"/>
    <w:rsid w:val="00D93817"/>
    <w:rsid w:val="00D93AC3"/>
    <w:rsid w:val="00D94887"/>
    <w:rsid w:val="00D948F9"/>
    <w:rsid w:val="00D94AA9"/>
    <w:rsid w:val="00D958C9"/>
    <w:rsid w:val="00D95B2B"/>
    <w:rsid w:val="00D95D6F"/>
    <w:rsid w:val="00D970B1"/>
    <w:rsid w:val="00D970C2"/>
    <w:rsid w:val="00D974F4"/>
    <w:rsid w:val="00D9752E"/>
    <w:rsid w:val="00D978B7"/>
    <w:rsid w:val="00D97E1F"/>
    <w:rsid w:val="00DA016B"/>
    <w:rsid w:val="00DA0260"/>
    <w:rsid w:val="00DA03A9"/>
    <w:rsid w:val="00DA0491"/>
    <w:rsid w:val="00DA068F"/>
    <w:rsid w:val="00DA0755"/>
    <w:rsid w:val="00DA0B5A"/>
    <w:rsid w:val="00DA168C"/>
    <w:rsid w:val="00DA17EC"/>
    <w:rsid w:val="00DA1A4F"/>
    <w:rsid w:val="00DA1CD8"/>
    <w:rsid w:val="00DA1E8D"/>
    <w:rsid w:val="00DA1EF9"/>
    <w:rsid w:val="00DA227C"/>
    <w:rsid w:val="00DA2CE4"/>
    <w:rsid w:val="00DA323A"/>
    <w:rsid w:val="00DA35AB"/>
    <w:rsid w:val="00DA3695"/>
    <w:rsid w:val="00DA41AD"/>
    <w:rsid w:val="00DA4CDF"/>
    <w:rsid w:val="00DA4F9E"/>
    <w:rsid w:val="00DA4FB8"/>
    <w:rsid w:val="00DA5275"/>
    <w:rsid w:val="00DA5B2A"/>
    <w:rsid w:val="00DA5EF3"/>
    <w:rsid w:val="00DA659A"/>
    <w:rsid w:val="00DA775C"/>
    <w:rsid w:val="00DA7959"/>
    <w:rsid w:val="00DA7991"/>
    <w:rsid w:val="00DB192C"/>
    <w:rsid w:val="00DB1A7F"/>
    <w:rsid w:val="00DB1E53"/>
    <w:rsid w:val="00DB2412"/>
    <w:rsid w:val="00DB2642"/>
    <w:rsid w:val="00DB2854"/>
    <w:rsid w:val="00DB2872"/>
    <w:rsid w:val="00DB28C0"/>
    <w:rsid w:val="00DB2CAD"/>
    <w:rsid w:val="00DB2E0A"/>
    <w:rsid w:val="00DB3713"/>
    <w:rsid w:val="00DB3940"/>
    <w:rsid w:val="00DB3E96"/>
    <w:rsid w:val="00DB4046"/>
    <w:rsid w:val="00DB416B"/>
    <w:rsid w:val="00DB4C53"/>
    <w:rsid w:val="00DB5072"/>
    <w:rsid w:val="00DB57F3"/>
    <w:rsid w:val="00DB5AB0"/>
    <w:rsid w:val="00DB664F"/>
    <w:rsid w:val="00DB6A67"/>
    <w:rsid w:val="00DB6FEF"/>
    <w:rsid w:val="00DB702C"/>
    <w:rsid w:val="00DB790E"/>
    <w:rsid w:val="00DC052B"/>
    <w:rsid w:val="00DC06A5"/>
    <w:rsid w:val="00DC0BF3"/>
    <w:rsid w:val="00DC0C1B"/>
    <w:rsid w:val="00DC1885"/>
    <w:rsid w:val="00DC1AEA"/>
    <w:rsid w:val="00DC1C07"/>
    <w:rsid w:val="00DC1D87"/>
    <w:rsid w:val="00DC236D"/>
    <w:rsid w:val="00DC23D2"/>
    <w:rsid w:val="00DC27C5"/>
    <w:rsid w:val="00DC450A"/>
    <w:rsid w:val="00DC5353"/>
    <w:rsid w:val="00DC6214"/>
    <w:rsid w:val="00DC701B"/>
    <w:rsid w:val="00DC7252"/>
    <w:rsid w:val="00DC761E"/>
    <w:rsid w:val="00DC7999"/>
    <w:rsid w:val="00DC7DF3"/>
    <w:rsid w:val="00DC7E61"/>
    <w:rsid w:val="00DC7F08"/>
    <w:rsid w:val="00DC7F81"/>
    <w:rsid w:val="00DD0E01"/>
    <w:rsid w:val="00DD2960"/>
    <w:rsid w:val="00DD389F"/>
    <w:rsid w:val="00DD38D4"/>
    <w:rsid w:val="00DD3E1A"/>
    <w:rsid w:val="00DD40A3"/>
    <w:rsid w:val="00DD4BD3"/>
    <w:rsid w:val="00DD51D5"/>
    <w:rsid w:val="00DD55A4"/>
    <w:rsid w:val="00DD587B"/>
    <w:rsid w:val="00DD68BF"/>
    <w:rsid w:val="00DD7063"/>
    <w:rsid w:val="00DD77EE"/>
    <w:rsid w:val="00DE1241"/>
    <w:rsid w:val="00DE17A1"/>
    <w:rsid w:val="00DE28D9"/>
    <w:rsid w:val="00DE2F18"/>
    <w:rsid w:val="00DE3074"/>
    <w:rsid w:val="00DE31AE"/>
    <w:rsid w:val="00DE3746"/>
    <w:rsid w:val="00DE3A66"/>
    <w:rsid w:val="00DE3AE1"/>
    <w:rsid w:val="00DE3BE6"/>
    <w:rsid w:val="00DE3DAD"/>
    <w:rsid w:val="00DE3EF3"/>
    <w:rsid w:val="00DE4C2E"/>
    <w:rsid w:val="00DE51AB"/>
    <w:rsid w:val="00DE563C"/>
    <w:rsid w:val="00DE58C5"/>
    <w:rsid w:val="00DE5AE3"/>
    <w:rsid w:val="00DE5B1E"/>
    <w:rsid w:val="00DE60A9"/>
    <w:rsid w:val="00DE61E2"/>
    <w:rsid w:val="00DE6ABA"/>
    <w:rsid w:val="00DE6B91"/>
    <w:rsid w:val="00DE6F54"/>
    <w:rsid w:val="00DE7294"/>
    <w:rsid w:val="00DE7337"/>
    <w:rsid w:val="00DE7AD7"/>
    <w:rsid w:val="00DE7DCE"/>
    <w:rsid w:val="00DF08CE"/>
    <w:rsid w:val="00DF0BE1"/>
    <w:rsid w:val="00DF0C0E"/>
    <w:rsid w:val="00DF141C"/>
    <w:rsid w:val="00DF1979"/>
    <w:rsid w:val="00DF1EF8"/>
    <w:rsid w:val="00DF248C"/>
    <w:rsid w:val="00DF2DD1"/>
    <w:rsid w:val="00DF391C"/>
    <w:rsid w:val="00DF3ABA"/>
    <w:rsid w:val="00DF3AC9"/>
    <w:rsid w:val="00DF4822"/>
    <w:rsid w:val="00DF5046"/>
    <w:rsid w:val="00DF5479"/>
    <w:rsid w:val="00DF54C0"/>
    <w:rsid w:val="00DF5B72"/>
    <w:rsid w:val="00DF653A"/>
    <w:rsid w:val="00DF661F"/>
    <w:rsid w:val="00DF6F5F"/>
    <w:rsid w:val="00DF704C"/>
    <w:rsid w:val="00DF70DD"/>
    <w:rsid w:val="00DF784F"/>
    <w:rsid w:val="00DF7DA6"/>
    <w:rsid w:val="00DF7E7B"/>
    <w:rsid w:val="00E0087C"/>
    <w:rsid w:val="00E011B2"/>
    <w:rsid w:val="00E012E3"/>
    <w:rsid w:val="00E01812"/>
    <w:rsid w:val="00E01D33"/>
    <w:rsid w:val="00E01F65"/>
    <w:rsid w:val="00E020EC"/>
    <w:rsid w:val="00E020FC"/>
    <w:rsid w:val="00E02CF0"/>
    <w:rsid w:val="00E02DC6"/>
    <w:rsid w:val="00E04156"/>
    <w:rsid w:val="00E04848"/>
    <w:rsid w:val="00E04B53"/>
    <w:rsid w:val="00E04CE2"/>
    <w:rsid w:val="00E04DB4"/>
    <w:rsid w:val="00E052F1"/>
    <w:rsid w:val="00E0564E"/>
    <w:rsid w:val="00E05A3B"/>
    <w:rsid w:val="00E05EC6"/>
    <w:rsid w:val="00E061A0"/>
    <w:rsid w:val="00E0623F"/>
    <w:rsid w:val="00E06412"/>
    <w:rsid w:val="00E064C6"/>
    <w:rsid w:val="00E067DC"/>
    <w:rsid w:val="00E069C4"/>
    <w:rsid w:val="00E06D79"/>
    <w:rsid w:val="00E06DD3"/>
    <w:rsid w:val="00E07280"/>
    <w:rsid w:val="00E07A11"/>
    <w:rsid w:val="00E102D4"/>
    <w:rsid w:val="00E108FC"/>
    <w:rsid w:val="00E10B22"/>
    <w:rsid w:val="00E10EA4"/>
    <w:rsid w:val="00E11370"/>
    <w:rsid w:val="00E11F7E"/>
    <w:rsid w:val="00E1244C"/>
    <w:rsid w:val="00E126D5"/>
    <w:rsid w:val="00E13459"/>
    <w:rsid w:val="00E1427C"/>
    <w:rsid w:val="00E14A24"/>
    <w:rsid w:val="00E14E39"/>
    <w:rsid w:val="00E14E5C"/>
    <w:rsid w:val="00E14EF0"/>
    <w:rsid w:val="00E15A3D"/>
    <w:rsid w:val="00E1602C"/>
    <w:rsid w:val="00E17115"/>
    <w:rsid w:val="00E17428"/>
    <w:rsid w:val="00E17514"/>
    <w:rsid w:val="00E17C24"/>
    <w:rsid w:val="00E204E5"/>
    <w:rsid w:val="00E2061C"/>
    <w:rsid w:val="00E20F43"/>
    <w:rsid w:val="00E21172"/>
    <w:rsid w:val="00E21934"/>
    <w:rsid w:val="00E21C9B"/>
    <w:rsid w:val="00E22998"/>
    <w:rsid w:val="00E22B1B"/>
    <w:rsid w:val="00E22BB7"/>
    <w:rsid w:val="00E232E4"/>
    <w:rsid w:val="00E23FB4"/>
    <w:rsid w:val="00E240C3"/>
    <w:rsid w:val="00E2478E"/>
    <w:rsid w:val="00E254D3"/>
    <w:rsid w:val="00E259BD"/>
    <w:rsid w:val="00E26285"/>
    <w:rsid w:val="00E26576"/>
    <w:rsid w:val="00E26B31"/>
    <w:rsid w:val="00E27059"/>
    <w:rsid w:val="00E3028A"/>
    <w:rsid w:val="00E30BA7"/>
    <w:rsid w:val="00E30F9C"/>
    <w:rsid w:val="00E310A5"/>
    <w:rsid w:val="00E311A1"/>
    <w:rsid w:val="00E317A5"/>
    <w:rsid w:val="00E317D8"/>
    <w:rsid w:val="00E31DD2"/>
    <w:rsid w:val="00E31E33"/>
    <w:rsid w:val="00E32B74"/>
    <w:rsid w:val="00E32CC2"/>
    <w:rsid w:val="00E33017"/>
    <w:rsid w:val="00E33A1B"/>
    <w:rsid w:val="00E34428"/>
    <w:rsid w:val="00E356A2"/>
    <w:rsid w:val="00E356B1"/>
    <w:rsid w:val="00E3629E"/>
    <w:rsid w:val="00E36BEA"/>
    <w:rsid w:val="00E3736C"/>
    <w:rsid w:val="00E40839"/>
    <w:rsid w:val="00E40BC5"/>
    <w:rsid w:val="00E410B0"/>
    <w:rsid w:val="00E410D7"/>
    <w:rsid w:val="00E41B82"/>
    <w:rsid w:val="00E41DDE"/>
    <w:rsid w:val="00E41FDF"/>
    <w:rsid w:val="00E424BE"/>
    <w:rsid w:val="00E426D9"/>
    <w:rsid w:val="00E42B72"/>
    <w:rsid w:val="00E43118"/>
    <w:rsid w:val="00E43D40"/>
    <w:rsid w:val="00E441B6"/>
    <w:rsid w:val="00E448F8"/>
    <w:rsid w:val="00E44A94"/>
    <w:rsid w:val="00E44BBD"/>
    <w:rsid w:val="00E44C05"/>
    <w:rsid w:val="00E44F4A"/>
    <w:rsid w:val="00E4523C"/>
    <w:rsid w:val="00E4525A"/>
    <w:rsid w:val="00E45565"/>
    <w:rsid w:val="00E458E7"/>
    <w:rsid w:val="00E459F1"/>
    <w:rsid w:val="00E45A0D"/>
    <w:rsid w:val="00E45A7A"/>
    <w:rsid w:val="00E46332"/>
    <w:rsid w:val="00E464E6"/>
    <w:rsid w:val="00E468A9"/>
    <w:rsid w:val="00E46E9D"/>
    <w:rsid w:val="00E473AB"/>
    <w:rsid w:val="00E47632"/>
    <w:rsid w:val="00E5027A"/>
    <w:rsid w:val="00E508C3"/>
    <w:rsid w:val="00E50E54"/>
    <w:rsid w:val="00E51842"/>
    <w:rsid w:val="00E51D4D"/>
    <w:rsid w:val="00E5227A"/>
    <w:rsid w:val="00E52615"/>
    <w:rsid w:val="00E537BD"/>
    <w:rsid w:val="00E53F39"/>
    <w:rsid w:val="00E5486F"/>
    <w:rsid w:val="00E54B61"/>
    <w:rsid w:val="00E557C3"/>
    <w:rsid w:val="00E55B28"/>
    <w:rsid w:val="00E56362"/>
    <w:rsid w:val="00E5636C"/>
    <w:rsid w:val="00E56585"/>
    <w:rsid w:val="00E56780"/>
    <w:rsid w:val="00E56EB6"/>
    <w:rsid w:val="00E57299"/>
    <w:rsid w:val="00E601AF"/>
    <w:rsid w:val="00E61F35"/>
    <w:rsid w:val="00E633A9"/>
    <w:rsid w:val="00E63AE3"/>
    <w:rsid w:val="00E63FBA"/>
    <w:rsid w:val="00E64253"/>
    <w:rsid w:val="00E64388"/>
    <w:rsid w:val="00E6585D"/>
    <w:rsid w:val="00E66C4F"/>
    <w:rsid w:val="00E66D75"/>
    <w:rsid w:val="00E672F2"/>
    <w:rsid w:val="00E70332"/>
    <w:rsid w:val="00E704D6"/>
    <w:rsid w:val="00E70901"/>
    <w:rsid w:val="00E70AC6"/>
    <w:rsid w:val="00E71864"/>
    <w:rsid w:val="00E71C28"/>
    <w:rsid w:val="00E71EF6"/>
    <w:rsid w:val="00E71FF0"/>
    <w:rsid w:val="00E72084"/>
    <w:rsid w:val="00E7210C"/>
    <w:rsid w:val="00E72835"/>
    <w:rsid w:val="00E736B3"/>
    <w:rsid w:val="00E73D64"/>
    <w:rsid w:val="00E740C6"/>
    <w:rsid w:val="00E741EB"/>
    <w:rsid w:val="00E75139"/>
    <w:rsid w:val="00E75ACA"/>
    <w:rsid w:val="00E7612C"/>
    <w:rsid w:val="00E76269"/>
    <w:rsid w:val="00E7651E"/>
    <w:rsid w:val="00E779A2"/>
    <w:rsid w:val="00E77CD4"/>
    <w:rsid w:val="00E8023B"/>
    <w:rsid w:val="00E804D2"/>
    <w:rsid w:val="00E80FB0"/>
    <w:rsid w:val="00E81059"/>
    <w:rsid w:val="00E811BC"/>
    <w:rsid w:val="00E818E6"/>
    <w:rsid w:val="00E821F0"/>
    <w:rsid w:val="00E8288D"/>
    <w:rsid w:val="00E83480"/>
    <w:rsid w:val="00E839BC"/>
    <w:rsid w:val="00E83FA4"/>
    <w:rsid w:val="00E84914"/>
    <w:rsid w:val="00E84CB8"/>
    <w:rsid w:val="00E86A79"/>
    <w:rsid w:val="00E8729C"/>
    <w:rsid w:val="00E87A48"/>
    <w:rsid w:val="00E87F3B"/>
    <w:rsid w:val="00E90BA0"/>
    <w:rsid w:val="00E90FBF"/>
    <w:rsid w:val="00E91286"/>
    <w:rsid w:val="00E91676"/>
    <w:rsid w:val="00E916E7"/>
    <w:rsid w:val="00E91A12"/>
    <w:rsid w:val="00E91F0C"/>
    <w:rsid w:val="00E92231"/>
    <w:rsid w:val="00E924F2"/>
    <w:rsid w:val="00E92A37"/>
    <w:rsid w:val="00E92AC0"/>
    <w:rsid w:val="00E92F91"/>
    <w:rsid w:val="00E93117"/>
    <w:rsid w:val="00E936F1"/>
    <w:rsid w:val="00E93AEC"/>
    <w:rsid w:val="00E93B94"/>
    <w:rsid w:val="00E949FB"/>
    <w:rsid w:val="00E94D00"/>
    <w:rsid w:val="00E95569"/>
    <w:rsid w:val="00E9582E"/>
    <w:rsid w:val="00E95E90"/>
    <w:rsid w:val="00E96715"/>
    <w:rsid w:val="00E969D4"/>
    <w:rsid w:val="00E96A8A"/>
    <w:rsid w:val="00E971BE"/>
    <w:rsid w:val="00E971E6"/>
    <w:rsid w:val="00E97F4D"/>
    <w:rsid w:val="00EA020F"/>
    <w:rsid w:val="00EA0699"/>
    <w:rsid w:val="00EA0A54"/>
    <w:rsid w:val="00EA0B35"/>
    <w:rsid w:val="00EA0D37"/>
    <w:rsid w:val="00EA1A3B"/>
    <w:rsid w:val="00EA26C3"/>
    <w:rsid w:val="00EA3194"/>
    <w:rsid w:val="00EA31BB"/>
    <w:rsid w:val="00EA342C"/>
    <w:rsid w:val="00EA3FAD"/>
    <w:rsid w:val="00EA5871"/>
    <w:rsid w:val="00EA5C13"/>
    <w:rsid w:val="00EA5C9C"/>
    <w:rsid w:val="00EA5EA9"/>
    <w:rsid w:val="00EA5FE3"/>
    <w:rsid w:val="00EA6A39"/>
    <w:rsid w:val="00EA6A86"/>
    <w:rsid w:val="00EA7A48"/>
    <w:rsid w:val="00EA7A83"/>
    <w:rsid w:val="00EA7BC6"/>
    <w:rsid w:val="00EA7D36"/>
    <w:rsid w:val="00EB069F"/>
    <w:rsid w:val="00EB14CD"/>
    <w:rsid w:val="00EB178D"/>
    <w:rsid w:val="00EB1A51"/>
    <w:rsid w:val="00EB1DE3"/>
    <w:rsid w:val="00EB2719"/>
    <w:rsid w:val="00EB27DB"/>
    <w:rsid w:val="00EB2FF3"/>
    <w:rsid w:val="00EB3012"/>
    <w:rsid w:val="00EB32C6"/>
    <w:rsid w:val="00EB32FE"/>
    <w:rsid w:val="00EB3979"/>
    <w:rsid w:val="00EB39AC"/>
    <w:rsid w:val="00EB3E17"/>
    <w:rsid w:val="00EB3F26"/>
    <w:rsid w:val="00EB48EA"/>
    <w:rsid w:val="00EB5448"/>
    <w:rsid w:val="00EB580B"/>
    <w:rsid w:val="00EB59FE"/>
    <w:rsid w:val="00EB5C91"/>
    <w:rsid w:val="00EB5CA5"/>
    <w:rsid w:val="00EB5F22"/>
    <w:rsid w:val="00EB7D43"/>
    <w:rsid w:val="00EB7EFA"/>
    <w:rsid w:val="00EC0168"/>
    <w:rsid w:val="00EC1A6C"/>
    <w:rsid w:val="00EC1C98"/>
    <w:rsid w:val="00EC23EA"/>
    <w:rsid w:val="00EC350E"/>
    <w:rsid w:val="00EC3E55"/>
    <w:rsid w:val="00EC4D7C"/>
    <w:rsid w:val="00EC4E4F"/>
    <w:rsid w:val="00EC61E3"/>
    <w:rsid w:val="00EC6AAE"/>
    <w:rsid w:val="00EC6EBC"/>
    <w:rsid w:val="00EC70FA"/>
    <w:rsid w:val="00ED015B"/>
    <w:rsid w:val="00ED1322"/>
    <w:rsid w:val="00ED173C"/>
    <w:rsid w:val="00ED2089"/>
    <w:rsid w:val="00ED2812"/>
    <w:rsid w:val="00ED3C34"/>
    <w:rsid w:val="00ED3D69"/>
    <w:rsid w:val="00ED3F71"/>
    <w:rsid w:val="00ED3FD4"/>
    <w:rsid w:val="00ED4044"/>
    <w:rsid w:val="00ED470E"/>
    <w:rsid w:val="00ED4A90"/>
    <w:rsid w:val="00ED4CCC"/>
    <w:rsid w:val="00ED550B"/>
    <w:rsid w:val="00ED5F70"/>
    <w:rsid w:val="00ED64A6"/>
    <w:rsid w:val="00ED7E05"/>
    <w:rsid w:val="00ED7E08"/>
    <w:rsid w:val="00EE0AB2"/>
    <w:rsid w:val="00EE1263"/>
    <w:rsid w:val="00EE17A5"/>
    <w:rsid w:val="00EE180B"/>
    <w:rsid w:val="00EE1E1B"/>
    <w:rsid w:val="00EE2296"/>
    <w:rsid w:val="00EE2B91"/>
    <w:rsid w:val="00EE442A"/>
    <w:rsid w:val="00EE4731"/>
    <w:rsid w:val="00EE4C45"/>
    <w:rsid w:val="00EE51AC"/>
    <w:rsid w:val="00EE524A"/>
    <w:rsid w:val="00EE5618"/>
    <w:rsid w:val="00EE62AB"/>
    <w:rsid w:val="00EF0183"/>
    <w:rsid w:val="00EF066A"/>
    <w:rsid w:val="00EF0948"/>
    <w:rsid w:val="00EF0AE5"/>
    <w:rsid w:val="00EF0FE9"/>
    <w:rsid w:val="00EF1459"/>
    <w:rsid w:val="00EF15DE"/>
    <w:rsid w:val="00EF1806"/>
    <w:rsid w:val="00EF1A01"/>
    <w:rsid w:val="00EF1C74"/>
    <w:rsid w:val="00EF267C"/>
    <w:rsid w:val="00EF2BD9"/>
    <w:rsid w:val="00EF2C6D"/>
    <w:rsid w:val="00EF30FF"/>
    <w:rsid w:val="00EF3326"/>
    <w:rsid w:val="00EF3498"/>
    <w:rsid w:val="00EF3523"/>
    <w:rsid w:val="00EF3648"/>
    <w:rsid w:val="00EF38F3"/>
    <w:rsid w:val="00EF3FE4"/>
    <w:rsid w:val="00EF40B1"/>
    <w:rsid w:val="00EF41B3"/>
    <w:rsid w:val="00EF4E3A"/>
    <w:rsid w:val="00EF5AD5"/>
    <w:rsid w:val="00EF6AA2"/>
    <w:rsid w:val="00EF7212"/>
    <w:rsid w:val="00F004BF"/>
    <w:rsid w:val="00F00996"/>
    <w:rsid w:val="00F00FDA"/>
    <w:rsid w:val="00F0172A"/>
    <w:rsid w:val="00F01C22"/>
    <w:rsid w:val="00F01D80"/>
    <w:rsid w:val="00F01F45"/>
    <w:rsid w:val="00F02AF8"/>
    <w:rsid w:val="00F0318E"/>
    <w:rsid w:val="00F031C7"/>
    <w:rsid w:val="00F03241"/>
    <w:rsid w:val="00F0404B"/>
    <w:rsid w:val="00F041EC"/>
    <w:rsid w:val="00F04641"/>
    <w:rsid w:val="00F04E78"/>
    <w:rsid w:val="00F05C02"/>
    <w:rsid w:val="00F05C20"/>
    <w:rsid w:val="00F05F6C"/>
    <w:rsid w:val="00F077E8"/>
    <w:rsid w:val="00F07960"/>
    <w:rsid w:val="00F07C40"/>
    <w:rsid w:val="00F104F3"/>
    <w:rsid w:val="00F105D7"/>
    <w:rsid w:val="00F11593"/>
    <w:rsid w:val="00F11658"/>
    <w:rsid w:val="00F118C0"/>
    <w:rsid w:val="00F12287"/>
    <w:rsid w:val="00F12332"/>
    <w:rsid w:val="00F1291D"/>
    <w:rsid w:val="00F129B9"/>
    <w:rsid w:val="00F12C13"/>
    <w:rsid w:val="00F12CFC"/>
    <w:rsid w:val="00F13593"/>
    <w:rsid w:val="00F158F4"/>
    <w:rsid w:val="00F1668D"/>
    <w:rsid w:val="00F16C0B"/>
    <w:rsid w:val="00F16F88"/>
    <w:rsid w:val="00F17490"/>
    <w:rsid w:val="00F17BB9"/>
    <w:rsid w:val="00F203D9"/>
    <w:rsid w:val="00F204B1"/>
    <w:rsid w:val="00F20A0A"/>
    <w:rsid w:val="00F20FAF"/>
    <w:rsid w:val="00F21BA9"/>
    <w:rsid w:val="00F21ECB"/>
    <w:rsid w:val="00F22538"/>
    <w:rsid w:val="00F23362"/>
    <w:rsid w:val="00F24128"/>
    <w:rsid w:val="00F242C7"/>
    <w:rsid w:val="00F24BEE"/>
    <w:rsid w:val="00F25275"/>
    <w:rsid w:val="00F25660"/>
    <w:rsid w:val="00F25F60"/>
    <w:rsid w:val="00F26021"/>
    <w:rsid w:val="00F26E70"/>
    <w:rsid w:val="00F278D2"/>
    <w:rsid w:val="00F279C9"/>
    <w:rsid w:val="00F30080"/>
    <w:rsid w:val="00F314EE"/>
    <w:rsid w:val="00F322A7"/>
    <w:rsid w:val="00F329C8"/>
    <w:rsid w:val="00F32A10"/>
    <w:rsid w:val="00F338B6"/>
    <w:rsid w:val="00F33ABE"/>
    <w:rsid w:val="00F33AE8"/>
    <w:rsid w:val="00F33D81"/>
    <w:rsid w:val="00F350C4"/>
    <w:rsid w:val="00F3524B"/>
    <w:rsid w:val="00F35302"/>
    <w:rsid w:val="00F353F9"/>
    <w:rsid w:val="00F35A29"/>
    <w:rsid w:val="00F36038"/>
    <w:rsid w:val="00F3678C"/>
    <w:rsid w:val="00F36813"/>
    <w:rsid w:val="00F369BA"/>
    <w:rsid w:val="00F375AD"/>
    <w:rsid w:val="00F4126E"/>
    <w:rsid w:val="00F41330"/>
    <w:rsid w:val="00F41B04"/>
    <w:rsid w:val="00F41E83"/>
    <w:rsid w:val="00F428AE"/>
    <w:rsid w:val="00F42D1D"/>
    <w:rsid w:val="00F43277"/>
    <w:rsid w:val="00F43A46"/>
    <w:rsid w:val="00F4432F"/>
    <w:rsid w:val="00F4494C"/>
    <w:rsid w:val="00F449F2"/>
    <w:rsid w:val="00F45366"/>
    <w:rsid w:val="00F45A11"/>
    <w:rsid w:val="00F45D10"/>
    <w:rsid w:val="00F4601E"/>
    <w:rsid w:val="00F46999"/>
    <w:rsid w:val="00F46AAB"/>
    <w:rsid w:val="00F46AD5"/>
    <w:rsid w:val="00F46AEC"/>
    <w:rsid w:val="00F46DEE"/>
    <w:rsid w:val="00F46F84"/>
    <w:rsid w:val="00F473A3"/>
    <w:rsid w:val="00F478AF"/>
    <w:rsid w:val="00F4796A"/>
    <w:rsid w:val="00F479E7"/>
    <w:rsid w:val="00F5036A"/>
    <w:rsid w:val="00F50397"/>
    <w:rsid w:val="00F50514"/>
    <w:rsid w:val="00F51115"/>
    <w:rsid w:val="00F5148E"/>
    <w:rsid w:val="00F515D5"/>
    <w:rsid w:val="00F51D17"/>
    <w:rsid w:val="00F51D5B"/>
    <w:rsid w:val="00F51E7F"/>
    <w:rsid w:val="00F51F1F"/>
    <w:rsid w:val="00F52184"/>
    <w:rsid w:val="00F52FFA"/>
    <w:rsid w:val="00F53629"/>
    <w:rsid w:val="00F53F70"/>
    <w:rsid w:val="00F56BB5"/>
    <w:rsid w:val="00F56CC3"/>
    <w:rsid w:val="00F56D30"/>
    <w:rsid w:val="00F57620"/>
    <w:rsid w:val="00F57924"/>
    <w:rsid w:val="00F60056"/>
    <w:rsid w:val="00F60624"/>
    <w:rsid w:val="00F60AE7"/>
    <w:rsid w:val="00F6119A"/>
    <w:rsid w:val="00F615D2"/>
    <w:rsid w:val="00F618F1"/>
    <w:rsid w:val="00F620FE"/>
    <w:rsid w:val="00F62639"/>
    <w:rsid w:val="00F626F4"/>
    <w:rsid w:val="00F62CF5"/>
    <w:rsid w:val="00F63080"/>
    <w:rsid w:val="00F6334B"/>
    <w:rsid w:val="00F6347E"/>
    <w:rsid w:val="00F6363A"/>
    <w:rsid w:val="00F63741"/>
    <w:rsid w:val="00F6406D"/>
    <w:rsid w:val="00F642AD"/>
    <w:rsid w:val="00F6445B"/>
    <w:rsid w:val="00F647E5"/>
    <w:rsid w:val="00F64ADB"/>
    <w:rsid w:val="00F64D4A"/>
    <w:rsid w:val="00F64EF1"/>
    <w:rsid w:val="00F64FD0"/>
    <w:rsid w:val="00F659E0"/>
    <w:rsid w:val="00F662FE"/>
    <w:rsid w:val="00F66AB6"/>
    <w:rsid w:val="00F66DFF"/>
    <w:rsid w:val="00F66EB6"/>
    <w:rsid w:val="00F671E9"/>
    <w:rsid w:val="00F67690"/>
    <w:rsid w:val="00F67808"/>
    <w:rsid w:val="00F67CE7"/>
    <w:rsid w:val="00F70A67"/>
    <w:rsid w:val="00F70CC2"/>
    <w:rsid w:val="00F70E64"/>
    <w:rsid w:val="00F710B4"/>
    <w:rsid w:val="00F71721"/>
    <w:rsid w:val="00F71B7A"/>
    <w:rsid w:val="00F71C15"/>
    <w:rsid w:val="00F71DFD"/>
    <w:rsid w:val="00F72492"/>
    <w:rsid w:val="00F72FF9"/>
    <w:rsid w:val="00F75134"/>
    <w:rsid w:val="00F753EF"/>
    <w:rsid w:val="00F75469"/>
    <w:rsid w:val="00F766A7"/>
    <w:rsid w:val="00F76804"/>
    <w:rsid w:val="00F8017B"/>
    <w:rsid w:val="00F80396"/>
    <w:rsid w:val="00F80D7C"/>
    <w:rsid w:val="00F81D36"/>
    <w:rsid w:val="00F8247B"/>
    <w:rsid w:val="00F8360F"/>
    <w:rsid w:val="00F83745"/>
    <w:rsid w:val="00F848DC"/>
    <w:rsid w:val="00F84948"/>
    <w:rsid w:val="00F84968"/>
    <w:rsid w:val="00F84E2D"/>
    <w:rsid w:val="00F8677E"/>
    <w:rsid w:val="00F86FDF"/>
    <w:rsid w:val="00F874CA"/>
    <w:rsid w:val="00F9007C"/>
    <w:rsid w:val="00F90790"/>
    <w:rsid w:val="00F911CE"/>
    <w:rsid w:val="00F91B1E"/>
    <w:rsid w:val="00F92673"/>
    <w:rsid w:val="00F929C9"/>
    <w:rsid w:val="00F92F05"/>
    <w:rsid w:val="00F93702"/>
    <w:rsid w:val="00F9373A"/>
    <w:rsid w:val="00F93E48"/>
    <w:rsid w:val="00F94AEB"/>
    <w:rsid w:val="00F95167"/>
    <w:rsid w:val="00F95577"/>
    <w:rsid w:val="00F9580A"/>
    <w:rsid w:val="00F95BB5"/>
    <w:rsid w:val="00F9617D"/>
    <w:rsid w:val="00F961EC"/>
    <w:rsid w:val="00F9663C"/>
    <w:rsid w:val="00F96703"/>
    <w:rsid w:val="00F96E07"/>
    <w:rsid w:val="00F9738C"/>
    <w:rsid w:val="00F97478"/>
    <w:rsid w:val="00FA0187"/>
    <w:rsid w:val="00FA05B2"/>
    <w:rsid w:val="00FA18B9"/>
    <w:rsid w:val="00FA2094"/>
    <w:rsid w:val="00FA21E9"/>
    <w:rsid w:val="00FA22D1"/>
    <w:rsid w:val="00FA2609"/>
    <w:rsid w:val="00FA2A74"/>
    <w:rsid w:val="00FA34FA"/>
    <w:rsid w:val="00FA3523"/>
    <w:rsid w:val="00FA3695"/>
    <w:rsid w:val="00FA4625"/>
    <w:rsid w:val="00FA4641"/>
    <w:rsid w:val="00FA46C5"/>
    <w:rsid w:val="00FA4A4C"/>
    <w:rsid w:val="00FA5984"/>
    <w:rsid w:val="00FA59F1"/>
    <w:rsid w:val="00FA611F"/>
    <w:rsid w:val="00FA61FC"/>
    <w:rsid w:val="00FA67AB"/>
    <w:rsid w:val="00FA6999"/>
    <w:rsid w:val="00FA6B38"/>
    <w:rsid w:val="00FA6FE0"/>
    <w:rsid w:val="00FA73F3"/>
    <w:rsid w:val="00FA7BA3"/>
    <w:rsid w:val="00FA7C7A"/>
    <w:rsid w:val="00FA7FC0"/>
    <w:rsid w:val="00FB0055"/>
    <w:rsid w:val="00FB080F"/>
    <w:rsid w:val="00FB10D2"/>
    <w:rsid w:val="00FB1EA6"/>
    <w:rsid w:val="00FB2B40"/>
    <w:rsid w:val="00FB2F31"/>
    <w:rsid w:val="00FB30A1"/>
    <w:rsid w:val="00FB3419"/>
    <w:rsid w:val="00FB3993"/>
    <w:rsid w:val="00FB3AF9"/>
    <w:rsid w:val="00FB3C02"/>
    <w:rsid w:val="00FB4607"/>
    <w:rsid w:val="00FB4E00"/>
    <w:rsid w:val="00FB4FA5"/>
    <w:rsid w:val="00FB5805"/>
    <w:rsid w:val="00FB5B46"/>
    <w:rsid w:val="00FB5D8A"/>
    <w:rsid w:val="00FB6809"/>
    <w:rsid w:val="00FB6B45"/>
    <w:rsid w:val="00FB77C0"/>
    <w:rsid w:val="00FC0151"/>
    <w:rsid w:val="00FC032F"/>
    <w:rsid w:val="00FC035F"/>
    <w:rsid w:val="00FC0905"/>
    <w:rsid w:val="00FC20FE"/>
    <w:rsid w:val="00FC2377"/>
    <w:rsid w:val="00FC25B5"/>
    <w:rsid w:val="00FC2D0D"/>
    <w:rsid w:val="00FC30E0"/>
    <w:rsid w:val="00FC361F"/>
    <w:rsid w:val="00FC3E59"/>
    <w:rsid w:val="00FC428C"/>
    <w:rsid w:val="00FC4408"/>
    <w:rsid w:val="00FC4767"/>
    <w:rsid w:val="00FC4BA1"/>
    <w:rsid w:val="00FC5B36"/>
    <w:rsid w:val="00FC6534"/>
    <w:rsid w:val="00FC6F9C"/>
    <w:rsid w:val="00FC7492"/>
    <w:rsid w:val="00FC7E9B"/>
    <w:rsid w:val="00FD011A"/>
    <w:rsid w:val="00FD038C"/>
    <w:rsid w:val="00FD0DE6"/>
    <w:rsid w:val="00FD138D"/>
    <w:rsid w:val="00FD1407"/>
    <w:rsid w:val="00FD181E"/>
    <w:rsid w:val="00FD1A56"/>
    <w:rsid w:val="00FD2D5F"/>
    <w:rsid w:val="00FD43C6"/>
    <w:rsid w:val="00FD49E2"/>
    <w:rsid w:val="00FD4FE5"/>
    <w:rsid w:val="00FD52E9"/>
    <w:rsid w:val="00FD5958"/>
    <w:rsid w:val="00FD6184"/>
    <w:rsid w:val="00FD7399"/>
    <w:rsid w:val="00FD774D"/>
    <w:rsid w:val="00FD77F1"/>
    <w:rsid w:val="00FD7945"/>
    <w:rsid w:val="00FE0285"/>
    <w:rsid w:val="00FE09BC"/>
    <w:rsid w:val="00FE1104"/>
    <w:rsid w:val="00FE1A06"/>
    <w:rsid w:val="00FE2CB4"/>
    <w:rsid w:val="00FE2DC7"/>
    <w:rsid w:val="00FE35DE"/>
    <w:rsid w:val="00FE3738"/>
    <w:rsid w:val="00FE43D4"/>
    <w:rsid w:val="00FE43F5"/>
    <w:rsid w:val="00FE5534"/>
    <w:rsid w:val="00FE6300"/>
    <w:rsid w:val="00FE6509"/>
    <w:rsid w:val="00FE6BD8"/>
    <w:rsid w:val="00FE7033"/>
    <w:rsid w:val="00FE74FF"/>
    <w:rsid w:val="00FE797B"/>
    <w:rsid w:val="00FE7D51"/>
    <w:rsid w:val="00FF01C3"/>
    <w:rsid w:val="00FF0391"/>
    <w:rsid w:val="00FF03B8"/>
    <w:rsid w:val="00FF042B"/>
    <w:rsid w:val="00FF07F9"/>
    <w:rsid w:val="00FF0E8A"/>
    <w:rsid w:val="00FF1510"/>
    <w:rsid w:val="00FF1653"/>
    <w:rsid w:val="00FF18A7"/>
    <w:rsid w:val="00FF2111"/>
    <w:rsid w:val="00FF2289"/>
    <w:rsid w:val="00FF27D3"/>
    <w:rsid w:val="00FF2A19"/>
    <w:rsid w:val="00FF2A73"/>
    <w:rsid w:val="00FF2D53"/>
    <w:rsid w:val="00FF33DA"/>
    <w:rsid w:val="00FF3935"/>
    <w:rsid w:val="00FF3AE7"/>
    <w:rsid w:val="00FF3FA3"/>
    <w:rsid w:val="00FF4329"/>
    <w:rsid w:val="00FF451F"/>
    <w:rsid w:val="00FF4B6F"/>
    <w:rsid w:val="00FF4BFE"/>
    <w:rsid w:val="00FF562B"/>
    <w:rsid w:val="00FF5CC2"/>
    <w:rsid w:val="00FF5D1C"/>
    <w:rsid w:val="00FF5D4E"/>
    <w:rsid w:val="00FF5F8D"/>
    <w:rsid w:val="00FF66E3"/>
    <w:rsid w:val="00FF674C"/>
    <w:rsid w:val="00FF6E6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4231"/>
    <w:pPr>
      <w:spacing w:line="360" w:lineRule="auto"/>
      <w:jc w:val="both"/>
    </w:pPr>
    <w:rPr>
      <w:sz w:val="22"/>
    </w:rPr>
  </w:style>
  <w:style w:type="paragraph" w:styleId="Heading1">
    <w:name w:val="heading 1"/>
    <w:basedOn w:val="Normal"/>
    <w:next w:val="Normal"/>
    <w:qFormat/>
    <w:rsid w:val="003F4231"/>
    <w:pPr>
      <w:keepNext/>
      <w:jc w:val="center"/>
      <w:outlineLvl w:val="0"/>
    </w:pPr>
    <w:rPr>
      <w:rFonts w:ascii="Arial" w:hAnsi="Arial"/>
      <w:b/>
      <w:sz w:val="16"/>
      <w:lang w:val="en-GB"/>
    </w:rPr>
  </w:style>
  <w:style w:type="paragraph" w:styleId="Heading2">
    <w:name w:val="heading 2"/>
    <w:basedOn w:val="Normal"/>
    <w:next w:val="Normal"/>
    <w:qFormat/>
    <w:rsid w:val="003F4231"/>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semiHidden/>
    <w:unhideWhenUsed/>
    <w:qFormat/>
    <w:rsid w:val="00B734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F4231"/>
    <w:pPr>
      <w:tabs>
        <w:tab w:val="center" w:pos="4153"/>
        <w:tab w:val="right" w:pos="8306"/>
      </w:tabs>
    </w:pPr>
    <w:rPr>
      <w:rFonts w:ascii="Arial" w:hAnsi="Arial"/>
    </w:rPr>
  </w:style>
  <w:style w:type="character" w:styleId="PageNumber">
    <w:name w:val="page number"/>
    <w:basedOn w:val="DefaultParagraphFont"/>
    <w:uiPriority w:val="99"/>
    <w:rsid w:val="003F4231"/>
  </w:style>
  <w:style w:type="paragraph" w:styleId="BodyText2">
    <w:name w:val="Body Text 2"/>
    <w:basedOn w:val="Normal"/>
    <w:link w:val="BodyText2Char"/>
    <w:rsid w:val="003F4231"/>
    <w:pPr>
      <w:tabs>
        <w:tab w:val="left" w:pos="426"/>
      </w:tabs>
    </w:pPr>
  </w:style>
  <w:style w:type="table" w:styleId="TableGrid">
    <w:name w:val="Table Grid"/>
    <w:basedOn w:val="TableNormal"/>
    <w:rsid w:val="003F42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rsid w:val="003F4231"/>
    <w:pPr>
      <w:spacing w:after="120"/>
    </w:pPr>
    <w:rPr>
      <w:sz w:val="16"/>
      <w:szCs w:val="16"/>
    </w:rPr>
  </w:style>
  <w:style w:type="paragraph" w:styleId="CommentText">
    <w:name w:val="annotation text"/>
    <w:basedOn w:val="Normal"/>
    <w:semiHidden/>
    <w:rsid w:val="003F4231"/>
    <w:rPr>
      <w:sz w:val="20"/>
    </w:rPr>
  </w:style>
  <w:style w:type="paragraph" w:styleId="Header">
    <w:name w:val="header"/>
    <w:aliases w:val="hd"/>
    <w:basedOn w:val="Normal"/>
    <w:rsid w:val="00C925A2"/>
    <w:pPr>
      <w:tabs>
        <w:tab w:val="center" w:pos="4153"/>
        <w:tab w:val="right" w:pos="8306"/>
      </w:tabs>
    </w:pPr>
  </w:style>
  <w:style w:type="paragraph" w:styleId="DocumentMap">
    <w:name w:val="Document Map"/>
    <w:basedOn w:val="Normal"/>
    <w:semiHidden/>
    <w:rsid w:val="00F961EC"/>
    <w:pPr>
      <w:shd w:val="clear" w:color="auto" w:fill="000080"/>
    </w:pPr>
    <w:rPr>
      <w:rFonts w:ascii="Tahoma" w:hAnsi="Tahoma" w:cs="Tahoma"/>
      <w:sz w:val="20"/>
    </w:rPr>
  </w:style>
  <w:style w:type="paragraph" w:styleId="ListParagraph">
    <w:name w:val="List Paragraph"/>
    <w:basedOn w:val="Normal"/>
    <w:uiPriority w:val="99"/>
    <w:qFormat/>
    <w:rsid w:val="00F80D7C"/>
    <w:pPr>
      <w:spacing w:before="60" w:after="60" w:line="240" w:lineRule="auto"/>
      <w:ind w:left="720"/>
      <w:contextualSpacing/>
    </w:pPr>
    <w:rPr>
      <w:rFonts w:ascii="Verdana" w:hAnsi="Verdana"/>
      <w:sz w:val="16"/>
      <w:szCs w:val="16"/>
    </w:rPr>
  </w:style>
  <w:style w:type="paragraph" w:styleId="BalloonText">
    <w:name w:val="Balloon Text"/>
    <w:basedOn w:val="Normal"/>
    <w:link w:val="BalloonTextChar"/>
    <w:rsid w:val="00F80D7C"/>
    <w:pPr>
      <w:spacing w:line="240" w:lineRule="auto"/>
    </w:pPr>
    <w:rPr>
      <w:rFonts w:ascii="Tahoma" w:hAnsi="Tahoma" w:cs="Tahoma"/>
      <w:sz w:val="16"/>
      <w:szCs w:val="16"/>
    </w:rPr>
  </w:style>
  <w:style w:type="character" w:customStyle="1" w:styleId="BalloonTextChar">
    <w:name w:val="Balloon Text Char"/>
    <w:link w:val="BalloonText"/>
    <w:rsid w:val="00F80D7C"/>
    <w:rPr>
      <w:rFonts w:ascii="Tahoma" w:hAnsi="Tahoma" w:cs="Tahoma"/>
      <w:sz w:val="16"/>
      <w:szCs w:val="16"/>
    </w:rPr>
  </w:style>
  <w:style w:type="character" w:customStyle="1" w:styleId="WW8Num3z3">
    <w:name w:val="WW8Num3z3"/>
    <w:rsid w:val="00D456DC"/>
    <w:rPr>
      <w:rFonts w:ascii="Symbol" w:hAnsi="Symbol"/>
    </w:rPr>
  </w:style>
  <w:style w:type="character" w:customStyle="1" w:styleId="Heading4Char">
    <w:name w:val="Heading 4 Char"/>
    <w:basedOn w:val="DefaultParagraphFont"/>
    <w:link w:val="Heading4"/>
    <w:semiHidden/>
    <w:rsid w:val="00B734EE"/>
    <w:rPr>
      <w:rFonts w:asciiTheme="majorHAnsi" w:eastAsiaTheme="majorEastAsia" w:hAnsiTheme="majorHAnsi" w:cstheme="majorBidi"/>
      <w:b/>
      <w:bCs/>
      <w:i/>
      <w:iCs/>
      <w:color w:val="4F81BD" w:themeColor="accent1"/>
      <w:sz w:val="22"/>
    </w:rPr>
  </w:style>
  <w:style w:type="paragraph" w:customStyle="1" w:styleId="Default">
    <w:name w:val="Default"/>
    <w:rsid w:val="00B734EE"/>
    <w:pPr>
      <w:autoSpaceDE w:val="0"/>
      <w:autoSpaceDN w:val="0"/>
      <w:adjustRightInd w:val="0"/>
    </w:pPr>
    <w:rPr>
      <w:color w:val="000000"/>
      <w:sz w:val="24"/>
      <w:szCs w:val="24"/>
    </w:rPr>
  </w:style>
  <w:style w:type="paragraph" w:customStyle="1" w:styleId="CM4">
    <w:name w:val="CM4"/>
    <w:basedOn w:val="Default"/>
    <w:next w:val="Default"/>
    <w:uiPriority w:val="99"/>
    <w:rsid w:val="00B734EE"/>
    <w:pPr>
      <w:spacing w:before="60" w:after="60"/>
    </w:pPr>
    <w:rPr>
      <w:rFonts w:ascii="EU Albertina" w:eastAsiaTheme="minorHAnsi" w:hAnsi="EU Albertina" w:cstheme="minorBidi"/>
      <w:color w:val="auto"/>
      <w:lang w:eastAsia="en-US"/>
    </w:rPr>
  </w:style>
  <w:style w:type="paragraph" w:styleId="FootnoteText">
    <w:name w:val="footnote text"/>
    <w:basedOn w:val="Normal"/>
    <w:link w:val="FootnoteTextChar"/>
    <w:uiPriority w:val="99"/>
    <w:unhideWhenUsed/>
    <w:rsid w:val="00B734EE"/>
    <w:pPr>
      <w:spacing w:line="240" w:lineRule="auto"/>
      <w:jc w:val="left"/>
    </w:pPr>
    <w:rPr>
      <w:rFonts w:asciiTheme="minorHAnsi" w:eastAsiaTheme="minorHAnsi" w:hAnsiTheme="minorHAnsi" w:cstheme="minorBidi"/>
      <w:sz w:val="20"/>
      <w:lang w:eastAsia="en-US"/>
    </w:rPr>
  </w:style>
  <w:style w:type="character" w:customStyle="1" w:styleId="FootnoteTextChar">
    <w:name w:val="Footnote Text Char"/>
    <w:basedOn w:val="DefaultParagraphFont"/>
    <w:link w:val="FootnoteText"/>
    <w:uiPriority w:val="99"/>
    <w:rsid w:val="00B734EE"/>
    <w:rPr>
      <w:rFonts w:asciiTheme="minorHAnsi" w:eastAsiaTheme="minorHAnsi" w:hAnsiTheme="minorHAnsi" w:cstheme="minorBidi"/>
      <w:lang w:eastAsia="en-US"/>
    </w:rPr>
  </w:style>
  <w:style w:type="character" w:styleId="FootnoteReference">
    <w:name w:val="footnote reference"/>
    <w:basedOn w:val="DefaultParagraphFont"/>
    <w:uiPriority w:val="99"/>
    <w:unhideWhenUsed/>
    <w:rsid w:val="00B734EE"/>
    <w:rPr>
      <w:vertAlign w:val="superscript"/>
    </w:rPr>
  </w:style>
  <w:style w:type="character" w:styleId="Hyperlink">
    <w:name w:val="Hyperlink"/>
    <w:rsid w:val="00201FA1"/>
    <w:rPr>
      <w:color w:val="0000FF"/>
      <w:u w:val="single"/>
    </w:rPr>
  </w:style>
  <w:style w:type="character" w:customStyle="1" w:styleId="BodyText2Char">
    <w:name w:val="Body Text 2 Char"/>
    <w:basedOn w:val="DefaultParagraphFont"/>
    <w:link w:val="BodyText2"/>
    <w:rsid w:val="007F470D"/>
    <w:rPr>
      <w:sz w:val="22"/>
    </w:rPr>
  </w:style>
  <w:style w:type="character" w:customStyle="1" w:styleId="FooterChar">
    <w:name w:val="Footer Char"/>
    <w:basedOn w:val="DefaultParagraphFont"/>
    <w:link w:val="Footer"/>
    <w:uiPriority w:val="99"/>
    <w:rsid w:val="008C0061"/>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s.g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4018</Words>
  <Characters>24435</Characters>
  <Application>Microsoft Office Word</Application>
  <DocSecurity>0</DocSecurity>
  <Lines>203</Lines>
  <Paragraphs>56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ΟΔΗΓΙΕΣ ΣΥΜΠΛΗΡΩΣΗΣ</vt:lpstr>
      <vt:lpstr>ΟΔΗΓΙΕΣ ΣΥΜΠΛΗΡΩΣΗΣ</vt:lpstr>
    </vt:vector>
  </TitlesOfParts>
  <Company>MOU</Company>
  <LinksUpToDate>false</LinksUpToDate>
  <CharactersWithSpaces>28397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ΟΔΗΓΙΕΣ ΣΥΜΠΛΗΡΩΣΗΣ</dc:title>
  <dc:subject/>
  <dc:creator>Karaitidi Christina</dc:creator>
  <cp:keywords/>
  <cp:lastModifiedBy>ar</cp:lastModifiedBy>
  <cp:revision>6</cp:revision>
  <cp:lastPrinted>2015-09-14T08:42:00Z</cp:lastPrinted>
  <dcterms:created xsi:type="dcterms:W3CDTF">2015-11-06T14:49:00Z</dcterms:created>
  <dcterms:modified xsi:type="dcterms:W3CDTF">2015-11-09T11:31:00Z</dcterms:modified>
</cp:coreProperties>
</file>